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5F86" w14:textId="77777777" w:rsidR="00060743" w:rsidRPr="002F456F" w:rsidRDefault="00060743" w:rsidP="00060743">
      <w:pPr>
        <w:tabs>
          <w:tab w:val="left" w:pos="851"/>
        </w:tabs>
        <w:jc w:val="both"/>
        <w:rPr>
          <w:b/>
          <w:i/>
        </w:rPr>
      </w:pPr>
      <w:bookmarkStart w:id="0" w:name="_GoBack"/>
      <w:bookmarkEnd w:id="0"/>
      <w:r w:rsidRPr="002F456F">
        <w:rPr>
          <w:b/>
          <w:i/>
        </w:rPr>
        <w:t>UNIVERSIDADE FEDERAL DE SANTA CATARINA</w:t>
      </w:r>
    </w:p>
    <w:p w14:paraId="5E2156EB" w14:textId="77777777" w:rsidR="00060743" w:rsidRPr="002F456F" w:rsidRDefault="00060743" w:rsidP="00060743">
      <w:pPr>
        <w:tabs>
          <w:tab w:val="left" w:pos="851"/>
        </w:tabs>
        <w:jc w:val="both"/>
        <w:rPr>
          <w:b/>
          <w:i/>
        </w:rPr>
      </w:pPr>
      <w:r w:rsidRPr="002F456F">
        <w:rPr>
          <w:b/>
          <w:i/>
        </w:rPr>
        <w:t xml:space="preserve">Programa de Pós-Graduação em Antropologia Social </w:t>
      </w:r>
    </w:p>
    <w:p w14:paraId="40105AE6" w14:textId="77777777" w:rsidR="00EB6419" w:rsidRDefault="00060743" w:rsidP="00060743">
      <w:pPr>
        <w:jc w:val="both"/>
        <w:rPr>
          <w:b/>
          <w:i/>
        </w:rPr>
      </w:pPr>
      <w:r w:rsidRPr="002F456F">
        <w:rPr>
          <w:b/>
          <w:i/>
          <w:u w:val="single"/>
        </w:rPr>
        <w:t>Disciplina</w:t>
      </w:r>
      <w:r w:rsidRPr="002F456F">
        <w:rPr>
          <w:b/>
          <w:i/>
        </w:rPr>
        <w:t xml:space="preserve">: </w:t>
      </w:r>
      <w:r w:rsidR="00EB6419">
        <w:rPr>
          <w:b/>
          <w:i/>
        </w:rPr>
        <w:t>ANT510114-41000170</w:t>
      </w:r>
      <w:r w:rsidR="00FD7A4B">
        <w:rPr>
          <w:b/>
          <w:i/>
        </w:rPr>
        <w:t xml:space="preserve"> ME e DO</w:t>
      </w:r>
      <w:r w:rsidRPr="002F456F">
        <w:rPr>
          <w:b/>
          <w:i/>
        </w:rPr>
        <w:t xml:space="preserve"> - T.E.: Antropologia</w:t>
      </w:r>
      <w:r w:rsidR="00FD7A4B">
        <w:rPr>
          <w:b/>
          <w:i/>
        </w:rPr>
        <w:t>, Estado</w:t>
      </w:r>
      <w:r w:rsidRPr="002F456F">
        <w:rPr>
          <w:b/>
          <w:i/>
        </w:rPr>
        <w:t xml:space="preserve"> e Políticas Públicas </w:t>
      </w:r>
    </w:p>
    <w:p w14:paraId="4E7C081D" w14:textId="77777777" w:rsidR="00060743" w:rsidRPr="002F456F" w:rsidRDefault="00060743" w:rsidP="00060743">
      <w:pPr>
        <w:jc w:val="both"/>
        <w:rPr>
          <w:b/>
          <w:i/>
        </w:rPr>
      </w:pPr>
      <w:r w:rsidRPr="002F456F">
        <w:rPr>
          <w:b/>
          <w:i/>
          <w:u w:val="single"/>
        </w:rPr>
        <w:t>Semestre</w:t>
      </w:r>
      <w:r w:rsidRPr="002F456F">
        <w:rPr>
          <w:b/>
          <w:i/>
        </w:rPr>
        <w:t xml:space="preserve">: </w:t>
      </w:r>
      <w:r w:rsidR="00FD7A4B">
        <w:rPr>
          <w:b/>
          <w:i/>
        </w:rPr>
        <w:t>2017.2</w:t>
      </w:r>
    </w:p>
    <w:p w14:paraId="07502338" w14:textId="77777777" w:rsidR="00060743" w:rsidRPr="002F456F" w:rsidRDefault="00060743" w:rsidP="00060743">
      <w:pPr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Professora</w:t>
      </w:r>
      <w:r w:rsidRPr="002F456F">
        <w:rPr>
          <w:b/>
          <w:i/>
        </w:rPr>
        <w:t>: Sônia Weidner Maluf</w:t>
      </w:r>
    </w:p>
    <w:p w14:paraId="2863D74A" w14:textId="77777777" w:rsidR="00FD7A4B" w:rsidRDefault="00FD7A4B" w:rsidP="00060743">
      <w:pPr>
        <w:jc w:val="center"/>
        <w:rPr>
          <w:b/>
          <w:i/>
          <w:u w:val="single"/>
        </w:rPr>
      </w:pPr>
    </w:p>
    <w:p w14:paraId="1946F15A" w14:textId="77777777" w:rsidR="00060743" w:rsidRPr="002F456F" w:rsidRDefault="00060743" w:rsidP="00060743">
      <w:pPr>
        <w:jc w:val="center"/>
        <w:rPr>
          <w:b/>
          <w:i/>
          <w:u w:val="single"/>
        </w:rPr>
      </w:pPr>
      <w:r w:rsidRPr="002F456F">
        <w:rPr>
          <w:b/>
          <w:i/>
          <w:u w:val="single"/>
        </w:rPr>
        <w:t>Programa de curso</w:t>
      </w:r>
    </w:p>
    <w:p w14:paraId="51A5B767" w14:textId="77777777" w:rsidR="00060743" w:rsidRPr="002F456F" w:rsidRDefault="00060743" w:rsidP="00060743">
      <w:pPr>
        <w:jc w:val="both"/>
      </w:pPr>
    </w:p>
    <w:p w14:paraId="5D79BC9D" w14:textId="77777777" w:rsidR="00060743" w:rsidRPr="002F456F" w:rsidRDefault="00060743" w:rsidP="00060743">
      <w:pPr>
        <w:jc w:val="both"/>
      </w:pPr>
      <w:r w:rsidRPr="002F456F">
        <w:rPr>
          <w:b/>
          <w:i/>
          <w:u w:val="single"/>
        </w:rPr>
        <w:t>Ementa</w:t>
      </w:r>
      <w:r w:rsidRPr="002F456F">
        <w:t xml:space="preserve">: </w:t>
      </w:r>
      <w:r w:rsidRPr="008F5F09">
        <w:t xml:space="preserve">Abordagens antropológicas do Estado e da política (com foco nas políticas públicas). Diálogos interdisciplinares e debates contemporâneos em torno dos temas Estado, Nação, </w:t>
      </w:r>
      <w:r w:rsidR="0005498B" w:rsidRPr="008F5F09">
        <w:t xml:space="preserve">Instituições e </w:t>
      </w:r>
      <w:r w:rsidRPr="008F5F09">
        <w:t xml:space="preserve">políticas públicas. </w:t>
      </w:r>
      <w:r w:rsidR="0005498B" w:rsidRPr="008F5F09">
        <w:t xml:space="preserve">Antropologia, Estado, instituição e </w:t>
      </w:r>
      <w:r w:rsidR="008F5F09" w:rsidRPr="008F5F09">
        <w:t>economias morais</w:t>
      </w:r>
      <w:r w:rsidR="0005498B" w:rsidRPr="008F5F09">
        <w:t>.</w:t>
      </w:r>
      <w:r w:rsidR="008F5F09" w:rsidRPr="008F5F09">
        <w:t xml:space="preserve"> Lei, Justiça e direitos humanos.</w:t>
      </w:r>
      <w:r w:rsidR="0005498B" w:rsidRPr="008F5F09">
        <w:t xml:space="preserve"> </w:t>
      </w:r>
      <w:r w:rsidRPr="008F5F09">
        <w:t>Abordagem da biopolítica como o regime central das políticas sociais na modernidade; desdobramentos atuais da biopolítica.</w:t>
      </w:r>
      <w:r w:rsidR="008F5F09" w:rsidRPr="008F5F09">
        <w:t xml:space="preserve"> Políticas da vida, estratégias de reconhecimento, políticas do viver juntos.</w:t>
      </w:r>
    </w:p>
    <w:p w14:paraId="2245B6D7" w14:textId="77777777" w:rsidR="00060743" w:rsidRPr="002F456F" w:rsidRDefault="00060743" w:rsidP="00060743">
      <w:pPr>
        <w:jc w:val="both"/>
        <w:rPr>
          <w:b/>
        </w:rPr>
      </w:pPr>
    </w:p>
    <w:p w14:paraId="67842DD8" w14:textId="77777777" w:rsidR="00060743" w:rsidRPr="002F456F" w:rsidRDefault="00FD7A4B" w:rsidP="00060743">
      <w:pPr>
        <w:jc w:val="center"/>
      </w:pPr>
      <w:r>
        <w:rPr>
          <w:b/>
          <w:i/>
          <w:u w:val="single"/>
        </w:rPr>
        <w:t>Plano</w:t>
      </w:r>
      <w:r w:rsidR="00FF78F4">
        <w:rPr>
          <w:b/>
          <w:i/>
          <w:u w:val="single"/>
        </w:rPr>
        <w:t xml:space="preserve"> das</w:t>
      </w:r>
      <w:r w:rsidR="00060743" w:rsidRPr="002F456F">
        <w:rPr>
          <w:b/>
          <w:i/>
          <w:u w:val="single"/>
        </w:rPr>
        <w:t xml:space="preserve"> Aula</w:t>
      </w:r>
      <w:r w:rsidR="00FF78F4">
        <w:rPr>
          <w:b/>
          <w:i/>
          <w:u w:val="single"/>
        </w:rPr>
        <w:t>s</w:t>
      </w:r>
      <w:r w:rsidR="00060743" w:rsidRPr="002F456F">
        <w:rPr>
          <w:i/>
          <w:u w:val="single"/>
        </w:rPr>
        <w:t>:</w:t>
      </w:r>
    </w:p>
    <w:p w14:paraId="54DFAC35" w14:textId="77777777" w:rsidR="00060743" w:rsidRPr="002F456F" w:rsidRDefault="00060743" w:rsidP="00060743"/>
    <w:p w14:paraId="23DE46F2" w14:textId="77777777" w:rsidR="00060743" w:rsidRPr="002F456F" w:rsidRDefault="00060743" w:rsidP="00060743">
      <w:pPr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both"/>
        <w:rPr>
          <w:b/>
          <w:bCs/>
        </w:rPr>
      </w:pPr>
      <w:r w:rsidRPr="002F456F">
        <w:rPr>
          <w:b/>
          <w:bCs/>
        </w:rPr>
        <w:t xml:space="preserve"> Introduzindo à discussão antropológica sobre o Estado, a Nação e a relação entre sociedade e Estado. Etnografia do Estado. Questões teóricas e metodológicas.</w:t>
      </w:r>
    </w:p>
    <w:p w14:paraId="215475A7" w14:textId="77777777" w:rsidR="00060743" w:rsidRPr="002F456F" w:rsidRDefault="00060743" w:rsidP="00060743">
      <w:pPr>
        <w:jc w:val="both"/>
        <w:rPr>
          <w:b/>
          <w:i/>
          <w:u w:val="single"/>
        </w:rPr>
      </w:pPr>
    </w:p>
    <w:p w14:paraId="403242F0" w14:textId="77777777" w:rsidR="00060743" w:rsidRPr="002F456F" w:rsidRDefault="00060743" w:rsidP="00060743">
      <w:pPr>
        <w:jc w:val="both"/>
      </w:pPr>
      <w:r w:rsidRPr="002F456F">
        <w:rPr>
          <w:b/>
          <w:i/>
          <w:u w:val="single"/>
        </w:rPr>
        <w:t>1ª aula (</w:t>
      </w:r>
      <w:r w:rsidR="00C46B37">
        <w:rPr>
          <w:b/>
          <w:i/>
          <w:u w:val="single"/>
        </w:rPr>
        <w:t>15/08/2017</w:t>
      </w:r>
      <w:r w:rsidRPr="002F456F">
        <w:rPr>
          <w:b/>
          <w:i/>
          <w:u w:val="single"/>
        </w:rPr>
        <w:t>):</w:t>
      </w:r>
      <w:r w:rsidRPr="002F456F">
        <w:t xml:space="preserve"> Apresentação e discussão da Proposta de Programa e introdução ao Curso.</w:t>
      </w:r>
    </w:p>
    <w:p w14:paraId="633EBEA9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</w:p>
    <w:p w14:paraId="7925528D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2ª aula (</w:t>
      </w:r>
      <w:r w:rsidR="00C46B37">
        <w:rPr>
          <w:b/>
          <w:i/>
          <w:u w:val="single"/>
        </w:rPr>
        <w:t>22/08/2017</w:t>
      </w:r>
      <w:r w:rsidRPr="002F456F">
        <w:rPr>
          <w:b/>
          <w:i/>
          <w:u w:val="single"/>
        </w:rPr>
        <w:t xml:space="preserve">)- </w:t>
      </w:r>
      <w:r w:rsidR="00DF7D38">
        <w:rPr>
          <w:b/>
          <w:i/>
          <w:u w:val="single"/>
        </w:rPr>
        <w:t>A antropologia contra o Estado? - Lorena</w:t>
      </w:r>
    </w:p>
    <w:p w14:paraId="27DCE06A" w14:textId="77777777" w:rsidR="00060743" w:rsidRPr="002F456F" w:rsidRDefault="00060743" w:rsidP="00060743">
      <w:pPr>
        <w:ind w:left="567" w:hanging="567"/>
        <w:jc w:val="both"/>
      </w:pPr>
    </w:p>
    <w:p w14:paraId="5F99F947" w14:textId="77777777" w:rsidR="00060743" w:rsidRPr="002F456F" w:rsidRDefault="00060743" w:rsidP="00060743">
      <w:pPr>
        <w:ind w:left="567" w:hanging="567"/>
        <w:jc w:val="both"/>
      </w:pPr>
      <w:r w:rsidRPr="002F456F">
        <w:t xml:space="preserve">Clastres, Pierre. A sociedade contra o Estado. In: </w:t>
      </w:r>
      <w:r w:rsidRPr="002F456F">
        <w:rPr>
          <w:i/>
        </w:rPr>
        <w:t>A sociedade contra o Estado</w:t>
      </w:r>
      <w:r w:rsidRPr="002F456F">
        <w:t>. Rio de Janeiro: Francisco Alves, 1990 [1974], 132-152</w:t>
      </w:r>
    </w:p>
    <w:p w14:paraId="30FD1088" w14:textId="77777777" w:rsidR="00207808" w:rsidRDefault="00207808" w:rsidP="0020780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Balandier, George. A situação colonial: abordagem teórica. Cadernos Ceru, série 2, v. 25, n. 1, junho de 2014. </w:t>
      </w:r>
    </w:p>
    <w:p w14:paraId="776FEEEB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2F456F">
        <w:rPr>
          <w:rFonts w:eastAsia="Calibri"/>
          <w:color w:val="000000"/>
          <w:lang w:eastAsia="en-US"/>
        </w:rPr>
        <w:t xml:space="preserve">Goldman, Márcio. </w:t>
      </w:r>
      <w:r w:rsidRPr="002F456F">
        <w:rPr>
          <w:rFonts w:eastAsia="Calibri"/>
          <w:i/>
          <w:color w:val="000000"/>
          <w:lang w:eastAsia="en-US"/>
        </w:rPr>
        <w:t>Alguma Antropologia.</w:t>
      </w:r>
      <w:r w:rsidR="00CF7E9A">
        <w:rPr>
          <w:rFonts w:eastAsia="Calibri"/>
          <w:color w:val="000000"/>
          <w:lang w:eastAsia="en-US"/>
        </w:rPr>
        <w:t xml:space="preserve"> Rio: Relume/Dumará/NuAP, 1999, </w:t>
      </w:r>
      <w:r w:rsidRPr="002F456F">
        <w:rPr>
          <w:rFonts w:eastAsia="Calibri"/>
          <w:color w:val="000000"/>
          <w:lang w:eastAsia="en-US"/>
        </w:rPr>
        <w:t>Cap. VII</w:t>
      </w:r>
      <w:r w:rsidR="003F2F14">
        <w:rPr>
          <w:rFonts w:eastAsia="Calibri"/>
          <w:color w:val="000000"/>
          <w:lang w:eastAsia="en-US"/>
        </w:rPr>
        <w:t>.</w:t>
      </w:r>
      <w:r w:rsidRPr="002F456F">
        <w:rPr>
          <w:rFonts w:eastAsia="Calibri"/>
          <w:color w:val="000000"/>
          <w:lang w:eastAsia="en-US"/>
        </w:rPr>
        <w:t xml:space="preserve"> Antropologia contemporânea, sociedades complexas e outras questões. 93-122. </w:t>
      </w:r>
    </w:p>
    <w:p w14:paraId="1C2DB272" w14:textId="77777777" w:rsidR="00CF7E9A" w:rsidRPr="00876A5F" w:rsidRDefault="00CF7E9A" w:rsidP="00060743">
      <w:pPr>
        <w:autoSpaceDE w:val="0"/>
        <w:autoSpaceDN w:val="0"/>
        <w:adjustRightInd w:val="0"/>
        <w:ind w:left="567" w:hanging="567"/>
        <w:rPr>
          <w:rFonts w:eastAsia="Calibri"/>
          <w:i/>
          <w:color w:val="1B1C20"/>
          <w:u w:val="single"/>
        </w:rPr>
      </w:pPr>
      <w:r w:rsidRPr="00876A5F">
        <w:rPr>
          <w:rFonts w:eastAsia="Calibri"/>
          <w:i/>
          <w:color w:val="1B1C20"/>
          <w:u w:val="single"/>
        </w:rPr>
        <w:t>Complementar:</w:t>
      </w:r>
    </w:p>
    <w:p w14:paraId="202389AC" w14:textId="77777777" w:rsidR="00060743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  <w:color w:val="1B1C20"/>
        </w:rPr>
      </w:pPr>
      <w:r>
        <w:rPr>
          <w:rFonts w:eastAsia="Calibri"/>
          <w:color w:val="1B1C20"/>
        </w:rPr>
        <w:t xml:space="preserve">Viveiros de Castro, Eduardo. O nativo relativo. </w:t>
      </w:r>
      <w:r>
        <w:rPr>
          <w:rFonts w:eastAsia="Calibri"/>
          <w:i/>
          <w:color w:val="1B1C20"/>
        </w:rPr>
        <w:t>Mana</w:t>
      </w:r>
      <w:r>
        <w:rPr>
          <w:rFonts w:eastAsia="Calibri"/>
          <w:color w:val="1B1C20"/>
        </w:rPr>
        <w:t>, 8(1): 113-148, 2002.</w:t>
      </w:r>
    </w:p>
    <w:p w14:paraId="0E653F30" w14:textId="77777777" w:rsidR="00207808" w:rsidRPr="009177FC" w:rsidRDefault="00207808" w:rsidP="00060743">
      <w:pPr>
        <w:autoSpaceDE w:val="0"/>
        <w:autoSpaceDN w:val="0"/>
        <w:adjustRightInd w:val="0"/>
        <w:ind w:left="567" w:hanging="567"/>
        <w:rPr>
          <w:rFonts w:eastAsia="Calibri"/>
          <w:color w:val="1B1C20"/>
        </w:rPr>
      </w:pPr>
      <w:r>
        <w:rPr>
          <w:rFonts w:eastAsia="Calibri"/>
          <w:color w:val="1B1C20"/>
        </w:rPr>
        <w:t xml:space="preserve">Goldman, Márcio. </w:t>
      </w:r>
      <w:r w:rsidR="00876A5F">
        <w:rPr>
          <w:rFonts w:eastAsia="Calibri"/>
          <w:color w:val="1B1C20"/>
        </w:rPr>
        <w:t>Pierre Clastres ou uma</w:t>
      </w:r>
      <w:r>
        <w:rPr>
          <w:rFonts w:eastAsia="Calibri"/>
          <w:color w:val="1B1C20"/>
        </w:rPr>
        <w:t xml:space="preserve"> antropologia contra o Estado. </w:t>
      </w:r>
      <w:r w:rsidR="00876A5F">
        <w:rPr>
          <w:rFonts w:eastAsia="Calibri"/>
          <w:color w:val="1B1C20"/>
        </w:rPr>
        <w:t xml:space="preserve">Revista de Antropologia, São Paulo: USP, </w:t>
      </w:r>
      <w:r w:rsidR="00876A5F">
        <w:t>2011, V. 54 Nº 2, 577-599.</w:t>
      </w:r>
    </w:p>
    <w:p w14:paraId="5D35D4A6" w14:textId="77777777" w:rsidR="00CF7E9A" w:rsidRDefault="00CF7E9A" w:rsidP="00CF7E9A">
      <w:pPr>
        <w:autoSpaceDE w:val="0"/>
        <w:autoSpaceDN w:val="0"/>
        <w:adjustRightInd w:val="0"/>
        <w:ind w:left="567" w:hanging="567"/>
        <w:rPr>
          <w:rFonts w:eastAsia="Calibri"/>
          <w:color w:val="1B1C20"/>
        </w:rPr>
      </w:pPr>
      <w:r w:rsidRPr="002F456F">
        <w:rPr>
          <w:rFonts w:eastAsia="Calibri"/>
          <w:color w:val="000000"/>
          <w:lang w:eastAsia="en-US"/>
        </w:rPr>
        <w:t>Carvalho, José Jorge. O olhar etnográfico e a voz subalterna</w:t>
      </w:r>
      <w:r w:rsidRPr="002F456F">
        <w:rPr>
          <w:rFonts w:eastAsia="Calibri"/>
          <w:i/>
          <w:color w:val="1B1C20"/>
        </w:rPr>
        <w:t>.</w:t>
      </w:r>
      <w:r w:rsidRPr="002F456F">
        <w:rPr>
          <w:rFonts w:eastAsia="Calibri"/>
          <w:i/>
          <w:color w:val="000000"/>
          <w:lang w:eastAsia="en-US"/>
        </w:rPr>
        <w:t xml:space="preserve"> </w:t>
      </w:r>
      <w:r w:rsidRPr="002F456F">
        <w:rPr>
          <w:rFonts w:eastAsia="Calibri"/>
          <w:bCs/>
          <w:i/>
          <w:color w:val="1B1C20"/>
        </w:rPr>
        <w:t>Horizontes Antropológicos</w:t>
      </w:r>
      <w:r w:rsidRPr="002F456F">
        <w:rPr>
          <w:rFonts w:eastAsia="Calibri"/>
          <w:color w:val="1B1C20"/>
        </w:rPr>
        <w:t>, Porto Ale</w:t>
      </w:r>
      <w:r w:rsidR="00876A5F">
        <w:rPr>
          <w:rFonts w:eastAsia="Calibri"/>
          <w:color w:val="1B1C20"/>
        </w:rPr>
        <w:t xml:space="preserve">gre, ano 7, n. 15, p. 107-147, </w:t>
      </w:r>
      <w:r w:rsidRPr="002F456F">
        <w:rPr>
          <w:rFonts w:eastAsia="Calibri"/>
          <w:color w:val="1B1C20"/>
        </w:rPr>
        <w:t>julho de 2001</w:t>
      </w:r>
    </w:p>
    <w:p w14:paraId="752BD7B1" w14:textId="77777777" w:rsidR="00DF7D38" w:rsidRDefault="00DF7D38" w:rsidP="002E65AB">
      <w:pPr>
        <w:autoSpaceDE w:val="0"/>
        <w:autoSpaceDN w:val="0"/>
        <w:adjustRightInd w:val="0"/>
        <w:rPr>
          <w:rFonts w:eastAsia="Calibri"/>
          <w:color w:val="1B1C20"/>
        </w:rPr>
      </w:pPr>
    </w:p>
    <w:p w14:paraId="2DFE9704" w14:textId="77777777" w:rsidR="00060743" w:rsidRPr="002F456F" w:rsidRDefault="00060743" w:rsidP="00060743">
      <w:pPr>
        <w:autoSpaceDE w:val="0"/>
        <w:autoSpaceDN w:val="0"/>
        <w:adjustRightInd w:val="0"/>
      </w:pPr>
    </w:p>
    <w:p w14:paraId="1AF435B8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3ª aula (</w:t>
      </w:r>
      <w:r w:rsidR="00C46B37">
        <w:rPr>
          <w:b/>
          <w:i/>
          <w:u w:val="single"/>
        </w:rPr>
        <w:t>29/08/2017</w:t>
      </w:r>
      <w:r w:rsidRPr="002F456F">
        <w:rPr>
          <w:b/>
          <w:i/>
          <w:u w:val="single"/>
        </w:rPr>
        <w:t>) : Abordagem antropológica do Estado – elementos iniciais</w:t>
      </w:r>
      <w:r w:rsidR="006800ED">
        <w:rPr>
          <w:b/>
          <w:i/>
          <w:u w:val="single"/>
        </w:rPr>
        <w:t xml:space="preserve"> - Ricardo</w:t>
      </w:r>
    </w:p>
    <w:p w14:paraId="25BD8F57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</w:p>
    <w:p w14:paraId="7430B89F" w14:textId="77777777" w:rsidR="00060743" w:rsidRPr="002F456F" w:rsidRDefault="00060743" w:rsidP="00060743">
      <w:pPr>
        <w:pStyle w:val="Cabealho"/>
        <w:ind w:left="567" w:hanging="567"/>
        <w:rPr>
          <w:rFonts w:ascii="Times New Roman" w:hAnsi="Times New Roman"/>
          <w:sz w:val="20"/>
        </w:rPr>
      </w:pPr>
      <w:r w:rsidRPr="00060743">
        <w:rPr>
          <w:rFonts w:ascii="Times New Roman" w:eastAsia="Calibri" w:hAnsi="Times New Roman"/>
          <w:sz w:val="20"/>
          <w:lang w:val="en-US"/>
        </w:rPr>
        <w:t>A</w:t>
      </w:r>
      <w:r w:rsidRPr="002F456F">
        <w:rPr>
          <w:rFonts w:ascii="Times New Roman" w:eastAsia="Calibri" w:hAnsi="Times New Roman"/>
          <w:sz w:val="20"/>
        </w:rPr>
        <w:t xml:space="preserve">bèlés, Marc. État. In : </w:t>
      </w:r>
      <w:r w:rsidRPr="002F456F">
        <w:rPr>
          <w:rFonts w:ascii="Times New Roman" w:hAnsi="Times New Roman"/>
          <w:sz w:val="20"/>
        </w:rPr>
        <w:t xml:space="preserve">Bonte, Pierre &amp; Izard, Michel (dir.). </w:t>
      </w:r>
      <w:r w:rsidRPr="002F456F">
        <w:rPr>
          <w:rFonts w:ascii="Times New Roman" w:hAnsi="Times New Roman"/>
          <w:i/>
          <w:iCs/>
          <w:sz w:val="20"/>
        </w:rPr>
        <w:t>Dictionaire de l’Ethnologie et de l’Anthropologie.</w:t>
      </w:r>
      <w:r w:rsidRPr="002F456F">
        <w:rPr>
          <w:rFonts w:ascii="Times New Roman" w:hAnsi="Times New Roman"/>
          <w:sz w:val="20"/>
        </w:rPr>
        <w:t xml:space="preserve"> Paris: PUF, 1992, 239-242.</w:t>
      </w:r>
    </w:p>
    <w:p w14:paraId="0C279890" w14:textId="77777777" w:rsidR="00C46B37" w:rsidRPr="002F456F" w:rsidRDefault="00C46B37" w:rsidP="00C46B37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325374">
        <w:rPr>
          <w:rFonts w:eastAsia="Calibri"/>
          <w:sz w:val="22"/>
          <w:szCs w:val="22"/>
          <w:lang w:val="en-US"/>
        </w:rPr>
        <w:t xml:space="preserve">Bourdieu, Pierre. </w:t>
      </w:r>
      <w:r w:rsidRPr="00325374">
        <w:rPr>
          <w:rFonts w:eastAsia="Calibri"/>
          <w:i/>
          <w:sz w:val="22"/>
          <w:szCs w:val="22"/>
          <w:lang w:val="en-US"/>
        </w:rPr>
        <w:t xml:space="preserve">Sur l´Etat. </w:t>
      </w:r>
      <w:r>
        <w:rPr>
          <w:rFonts w:eastAsia="Calibri"/>
          <w:i/>
          <w:sz w:val="22"/>
          <w:szCs w:val="22"/>
          <w:lang w:val="fr-FR"/>
        </w:rPr>
        <w:t>Cours au Collège de France, 1989-1992.</w:t>
      </w:r>
      <w:r>
        <w:rPr>
          <w:rFonts w:eastAsia="Calibri"/>
          <w:sz w:val="22"/>
          <w:szCs w:val="22"/>
          <w:lang w:val="fr-FR"/>
        </w:rPr>
        <w:t xml:space="preserve"> Paris : Seuil, 2012.</w:t>
      </w:r>
      <w:r w:rsidR="00722183">
        <w:rPr>
          <w:rFonts w:eastAsia="Calibri"/>
          <w:sz w:val="22"/>
          <w:szCs w:val="22"/>
          <w:lang w:val="fr-FR"/>
        </w:rPr>
        <w:t xml:space="preserve"> [tem edição em português]</w:t>
      </w:r>
      <w:r w:rsidR="009200B3">
        <w:rPr>
          <w:rFonts w:eastAsia="Calibri"/>
          <w:sz w:val="22"/>
          <w:szCs w:val="22"/>
          <w:lang w:val="fr-FR"/>
        </w:rPr>
        <w:t xml:space="preserve"> – Sugiro as duas primeiras aulas </w:t>
      </w:r>
    </w:p>
    <w:p w14:paraId="661475E5" w14:textId="77777777" w:rsidR="00CF7E9A" w:rsidRPr="002F456F" w:rsidRDefault="00CF7E9A" w:rsidP="00CF7E9A">
      <w:pPr>
        <w:ind w:left="567" w:hanging="567"/>
        <w:rPr>
          <w:lang w:val="en-US"/>
        </w:rPr>
      </w:pPr>
      <w:r w:rsidRPr="002F456F">
        <w:rPr>
          <w:lang w:val="es-MX"/>
        </w:rPr>
        <w:t>Abrams, Philip.</w:t>
      </w:r>
      <w:r w:rsidRPr="002F456F">
        <w:rPr>
          <w:lang w:val="en-US"/>
        </w:rPr>
        <w:t xml:space="preserve"> Notes on the difficulty of studying the state. </w:t>
      </w:r>
      <w:r w:rsidRPr="002F456F">
        <w:rPr>
          <w:i/>
          <w:lang w:val="en-US"/>
        </w:rPr>
        <w:t>Journal of Historical Sociology</w:t>
      </w:r>
      <w:r w:rsidRPr="002F456F">
        <w:rPr>
          <w:lang w:val="en-US"/>
        </w:rPr>
        <w:t xml:space="preserve"> I(I), 1988: 58-89.</w:t>
      </w:r>
    </w:p>
    <w:p w14:paraId="39FBCB20" w14:textId="77777777" w:rsidR="00CF7E9A" w:rsidRPr="00822DCC" w:rsidRDefault="00CF7E9A" w:rsidP="00060743">
      <w:pPr>
        <w:autoSpaceDE w:val="0"/>
        <w:autoSpaceDN w:val="0"/>
        <w:adjustRightInd w:val="0"/>
        <w:ind w:left="567" w:hanging="567"/>
        <w:rPr>
          <w:i/>
          <w:u w:val="single"/>
        </w:rPr>
      </w:pPr>
      <w:r w:rsidRPr="00822DCC">
        <w:rPr>
          <w:i/>
          <w:u w:val="single"/>
        </w:rPr>
        <w:t>Complementar:</w:t>
      </w:r>
    </w:p>
    <w:p w14:paraId="0BAC6AE9" w14:textId="77777777" w:rsidR="002E65AB" w:rsidRPr="006E1544" w:rsidRDefault="002E65AB" w:rsidP="00060743">
      <w:pPr>
        <w:autoSpaceDE w:val="0"/>
        <w:autoSpaceDN w:val="0"/>
        <w:adjustRightInd w:val="0"/>
        <w:ind w:left="567" w:hanging="567"/>
      </w:pPr>
      <w:r w:rsidRPr="006E1544">
        <w:t xml:space="preserve">Weber, Max. A política como vocação. </w:t>
      </w:r>
    </w:p>
    <w:p w14:paraId="708E2FC7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lang w:val="en-US"/>
        </w:rPr>
      </w:pPr>
      <w:r w:rsidRPr="002F456F">
        <w:rPr>
          <w:lang w:val="en-US"/>
        </w:rPr>
        <w:t xml:space="preserve">Worlsley, Peter. The nation state, colonial expansion and the contemporary world order. In: Ingold, Tim (org.). </w:t>
      </w:r>
      <w:r w:rsidRPr="002F456F">
        <w:rPr>
          <w:i/>
          <w:lang w:val="en-US"/>
        </w:rPr>
        <w:t>Companions Encyclopedia of Anthropology</w:t>
      </w:r>
      <w:r w:rsidRPr="002F456F">
        <w:rPr>
          <w:lang w:val="en-US"/>
        </w:rPr>
        <w:t>,  Londres: Routledge, 1994, 1040-1066.</w:t>
      </w:r>
    </w:p>
    <w:p w14:paraId="19CBDBE8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t xml:space="preserve">Bevilácqua, Ciméa &amp; Leirner, Piero de Camargo. </w:t>
      </w:r>
      <w:r w:rsidRPr="002F456F">
        <w:rPr>
          <w:rFonts w:eastAsia="Calibri"/>
          <w:bCs/>
        </w:rPr>
        <w:t>Notas sobre a análise antropológica de setores do Estado brasileiro</w:t>
      </w:r>
      <w:r w:rsidRPr="002F456F">
        <w:rPr>
          <w:rFonts w:eastAsia="Calibri"/>
        </w:rPr>
        <w:t xml:space="preserve">. </w:t>
      </w:r>
      <w:r w:rsidRPr="002F456F">
        <w:rPr>
          <w:rFonts w:eastAsia="Calibri"/>
          <w:i/>
        </w:rPr>
        <w:t xml:space="preserve">Revista de Antropologia, </w:t>
      </w:r>
      <w:r w:rsidRPr="002F456F">
        <w:rPr>
          <w:rFonts w:eastAsia="Calibri"/>
        </w:rPr>
        <w:t>São Paulo, USP, 2000, V. 43 nº 2, 105-140.</w:t>
      </w:r>
    </w:p>
    <w:p w14:paraId="3CC01B70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</w:p>
    <w:p w14:paraId="30E96E75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4ª aula (</w:t>
      </w:r>
      <w:r w:rsidR="00C46B37">
        <w:rPr>
          <w:b/>
          <w:i/>
          <w:u w:val="single"/>
        </w:rPr>
        <w:t>05/09/2017</w:t>
      </w:r>
      <w:r w:rsidRPr="002F456F">
        <w:rPr>
          <w:b/>
          <w:i/>
          <w:u w:val="single"/>
        </w:rPr>
        <w:t>): Antropologia e teorias sociais sobre nação e o Estado pós-colonial</w:t>
      </w:r>
      <w:r w:rsidR="00DF7D38">
        <w:rPr>
          <w:b/>
          <w:i/>
          <w:u w:val="single"/>
        </w:rPr>
        <w:t xml:space="preserve"> – Juliana, Ana, Amanda</w:t>
      </w:r>
    </w:p>
    <w:p w14:paraId="063F3F05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</w:p>
    <w:p w14:paraId="4361655A" w14:textId="77777777" w:rsidR="00722183" w:rsidRDefault="00722183" w:rsidP="00060743">
      <w:pPr>
        <w:ind w:left="567" w:hanging="567"/>
        <w:rPr>
          <w:lang w:val="es-MX"/>
        </w:rPr>
      </w:pPr>
      <w:r>
        <w:rPr>
          <w:lang w:val="es-MX"/>
        </w:rPr>
        <w:t>Das, Veena &amp; Poole, Deborah. Anthropology in the Margins of the State. Santa Fe: SAR Press, 2004. Cap. 1 (3-33);  Cap. 11 (279-288).</w:t>
      </w:r>
    </w:p>
    <w:p w14:paraId="0A7A12ED" w14:textId="77777777" w:rsidR="00722183" w:rsidRPr="002F456F" w:rsidRDefault="00722183" w:rsidP="00722183">
      <w:pPr>
        <w:ind w:left="567" w:hanging="567"/>
        <w:rPr>
          <w:b/>
          <w:lang w:val="es-MX"/>
        </w:rPr>
      </w:pPr>
      <w:r w:rsidRPr="002F456F">
        <w:rPr>
          <w:lang w:val="es-MX"/>
        </w:rPr>
        <w:t xml:space="preserve">Trouillot, Michel-Rolph. La antropología del Estado en la era de la globalización. Encuentros cercanos de tipo engañoso. </w:t>
      </w:r>
      <w:r w:rsidRPr="002F456F">
        <w:rPr>
          <w:i/>
          <w:lang w:val="es-MX"/>
        </w:rPr>
        <w:t>Current Anthropology</w:t>
      </w:r>
      <w:r w:rsidRPr="002F456F">
        <w:rPr>
          <w:lang w:val="es-MX"/>
        </w:rPr>
        <w:t>, Vol.42, N°1, febrero 2001 (Traducción: Alicia Comas, Cecilia Varela y Cecilia Diez</w:t>
      </w:r>
      <w:r w:rsidRPr="002F456F">
        <w:rPr>
          <w:b/>
          <w:lang w:val="es-MX"/>
        </w:rPr>
        <w:t>).</w:t>
      </w:r>
    </w:p>
    <w:p w14:paraId="0834D0CA" w14:textId="77777777" w:rsidR="00060743" w:rsidRPr="002F456F" w:rsidRDefault="00060743" w:rsidP="00060743">
      <w:pPr>
        <w:ind w:left="567" w:hanging="567"/>
        <w:rPr>
          <w:lang w:val="es-MX"/>
        </w:rPr>
      </w:pPr>
      <w:r w:rsidRPr="002F456F">
        <w:rPr>
          <w:lang w:val="es-MX"/>
        </w:rPr>
        <w:t xml:space="preserve">Butler, Judith e Spivak, Gayatri Chakravorty. </w:t>
      </w:r>
      <w:r w:rsidRPr="002F456F">
        <w:rPr>
          <w:i/>
          <w:lang w:val="es-MX"/>
        </w:rPr>
        <w:t>Quien le canta al Estado-Nación? Lenguaje, política pertenencia</w:t>
      </w:r>
      <w:r w:rsidRPr="002F456F">
        <w:rPr>
          <w:lang w:val="es-MX"/>
        </w:rPr>
        <w:t>.  Buenos Aires: Paidós, 2009.</w:t>
      </w:r>
    </w:p>
    <w:p w14:paraId="6D3A7BD2" w14:textId="77777777" w:rsidR="00060743" w:rsidRDefault="00060743" w:rsidP="00060743">
      <w:pPr>
        <w:ind w:left="567" w:hanging="567"/>
      </w:pPr>
      <w:r w:rsidRPr="002F456F">
        <w:lastRenderedPageBreak/>
        <w:t>Comaroff, John e Comaroff, Jean.</w:t>
      </w:r>
      <w:hyperlink r:id="rId9" w:history="1">
        <w:r w:rsidRPr="002F456F">
          <w:rPr>
            <w:rStyle w:val="Hyperlink"/>
          </w:rPr>
          <w:t xml:space="preserve"> Naturalizando a nação: estrangeiros, apocalipse e o Estado pós-colonial</w:t>
        </w:r>
      </w:hyperlink>
      <w:r w:rsidRPr="002F456F">
        <w:t xml:space="preserve">. </w:t>
      </w:r>
      <w:r w:rsidRPr="00060743">
        <w:t>Horizontes Antropológicos, v. 7, n. 15, p. 57-106.</w:t>
      </w:r>
    </w:p>
    <w:p w14:paraId="77AD0818" w14:textId="77777777" w:rsidR="003A50E0" w:rsidRPr="00060743" w:rsidRDefault="003A50E0" w:rsidP="00060743">
      <w:pPr>
        <w:ind w:left="567" w:hanging="567"/>
      </w:pPr>
    </w:p>
    <w:p w14:paraId="441C74A2" w14:textId="77777777" w:rsidR="00060743" w:rsidRPr="002F456F" w:rsidRDefault="00060743" w:rsidP="00060743">
      <w:pPr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both"/>
        <w:rPr>
          <w:b/>
          <w:bCs/>
        </w:rPr>
      </w:pPr>
      <w:r w:rsidRPr="002F456F">
        <w:rPr>
          <w:b/>
          <w:bCs/>
        </w:rPr>
        <w:t xml:space="preserve">O Estado </w:t>
      </w:r>
      <w:r w:rsidR="005321D7">
        <w:rPr>
          <w:b/>
          <w:bCs/>
        </w:rPr>
        <w:t>“</w:t>
      </w:r>
      <w:r w:rsidRPr="002F456F">
        <w:rPr>
          <w:b/>
          <w:bCs/>
        </w:rPr>
        <w:t>em ação</w:t>
      </w:r>
      <w:r w:rsidR="005321D7">
        <w:rPr>
          <w:b/>
          <w:bCs/>
        </w:rPr>
        <w:t>”</w:t>
      </w:r>
      <w:r w:rsidRPr="002F456F">
        <w:rPr>
          <w:b/>
          <w:bCs/>
        </w:rPr>
        <w:t>. Etnografias das políticas públicas. A</w:t>
      </w:r>
      <w:r w:rsidRPr="002F456F">
        <w:rPr>
          <w:b/>
        </w:rPr>
        <w:t>ntropologia e/no Estado, antropologia e/nas políticas públicas</w:t>
      </w:r>
      <w:r w:rsidRPr="002F456F">
        <w:rPr>
          <w:b/>
          <w:bCs/>
        </w:rPr>
        <w:t xml:space="preserve">. </w:t>
      </w:r>
      <w:r w:rsidR="003F2E57">
        <w:rPr>
          <w:b/>
          <w:bCs/>
        </w:rPr>
        <w:t xml:space="preserve">Lei, justiça e direitos humanos. Antropologia das instituições. </w:t>
      </w:r>
      <w:r w:rsidRPr="002F456F">
        <w:rPr>
          <w:b/>
          <w:bCs/>
        </w:rPr>
        <w:t>Antropologia e moralidades (debate em torno de uma antropologia moral).</w:t>
      </w:r>
    </w:p>
    <w:p w14:paraId="12B344B2" w14:textId="77777777" w:rsidR="00060743" w:rsidRPr="002F456F" w:rsidRDefault="00060743" w:rsidP="00060743">
      <w:pPr>
        <w:jc w:val="both"/>
        <w:rPr>
          <w:b/>
          <w:i/>
          <w:u w:val="single"/>
        </w:rPr>
      </w:pPr>
    </w:p>
    <w:p w14:paraId="025F0BFA" w14:textId="77777777" w:rsidR="00060743" w:rsidRDefault="00060743" w:rsidP="00060743">
      <w:pPr>
        <w:jc w:val="both"/>
        <w:rPr>
          <w:b/>
          <w:i/>
          <w:u w:val="single"/>
        </w:rPr>
      </w:pPr>
      <w:r w:rsidRPr="003F2E57">
        <w:rPr>
          <w:b/>
          <w:i/>
          <w:u w:val="single"/>
        </w:rPr>
        <w:t>5ª aula (</w:t>
      </w:r>
      <w:r w:rsidR="00C46B37" w:rsidRPr="003F2E57">
        <w:rPr>
          <w:b/>
          <w:i/>
          <w:u w:val="single"/>
        </w:rPr>
        <w:t>12/09/2017</w:t>
      </w:r>
      <w:r w:rsidRPr="003F2E57">
        <w:rPr>
          <w:b/>
          <w:i/>
          <w:u w:val="single"/>
        </w:rPr>
        <w:t>):  Políticas públicas</w:t>
      </w:r>
      <w:r w:rsidR="003F2E57" w:rsidRPr="003F2E57">
        <w:rPr>
          <w:b/>
          <w:i/>
          <w:u w:val="single"/>
        </w:rPr>
        <w:t>. Abordagens iniciais.</w:t>
      </w:r>
      <w:r w:rsidR="00413BCD">
        <w:rPr>
          <w:b/>
          <w:i/>
          <w:u w:val="single"/>
        </w:rPr>
        <w:t xml:space="preserve"> – Maria Isabel</w:t>
      </w:r>
    </w:p>
    <w:p w14:paraId="135B28D9" w14:textId="77777777" w:rsidR="00FF78F4" w:rsidRPr="003F2E57" w:rsidRDefault="00FF78F4" w:rsidP="00060743">
      <w:pPr>
        <w:jc w:val="both"/>
        <w:rPr>
          <w:b/>
          <w:i/>
          <w:u w:val="single"/>
        </w:rPr>
      </w:pPr>
    </w:p>
    <w:p w14:paraId="2B3ADB10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lang w:val="en-US"/>
        </w:rPr>
      </w:pPr>
      <w:r w:rsidRPr="002F456F">
        <w:rPr>
          <w:rFonts w:eastAsia="Calibri"/>
          <w:lang w:val="en-US"/>
        </w:rPr>
        <w:t xml:space="preserve">Wedel, Janine R., Cris Shore, Gregory Feldman and Stacy Lathrop. </w:t>
      </w:r>
      <w:r w:rsidRPr="002F456F">
        <w:rPr>
          <w:rFonts w:eastAsia="Calibri"/>
          <w:bCs/>
          <w:lang w:val="en-US"/>
        </w:rPr>
        <w:t>Toward an Anthropology of Public Policy</w:t>
      </w:r>
      <w:r w:rsidRPr="002F456F">
        <w:rPr>
          <w:rFonts w:eastAsia="Calibri"/>
          <w:b/>
          <w:bCs/>
          <w:lang w:val="en-US"/>
        </w:rPr>
        <w:t xml:space="preserve">. </w:t>
      </w:r>
      <w:r w:rsidRPr="002F456F">
        <w:rPr>
          <w:rFonts w:eastAsia="Calibri"/>
          <w:i/>
          <w:iCs/>
          <w:lang w:val="en-US"/>
        </w:rPr>
        <w:t xml:space="preserve">The ANNALS of the American Academy of Political and Social Science </w:t>
      </w:r>
      <w:r w:rsidRPr="002F456F">
        <w:rPr>
          <w:rFonts w:eastAsia="Calibri"/>
          <w:lang w:val="en-US"/>
        </w:rPr>
        <w:t>2005 600: 30-51</w:t>
      </w:r>
    </w:p>
    <w:p w14:paraId="0BF2B135" w14:textId="77777777" w:rsidR="00722183" w:rsidRPr="00722183" w:rsidRDefault="00722183" w:rsidP="00722183">
      <w:pPr>
        <w:autoSpaceDE w:val="0"/>
        <w:autoSpaceDN w:val="0"/>
        <w:adjustRightInd w:val="0"/>
        <w:ind w:left="567" w:hanging="567"/>
        <w:rPr>
          <w:rFonts w:eastAsia="Calibri"/>
          <w:color w:val="231F20"/>
          <w:lang w:val="fr-FR"/>
        </w:rPr>
      </w:pPr>
      <w:r w:rsidRPr="00722183">
        <w:rPr>
          <w:rFonts w:eastAsia="Calibri"/>
          <w:color w:val="231F20"/>
          <w:lang w:val="fr-FR"/>
        </w:rPr>
        <w:t xml:space="preserve">Fassin, Didier (1994) ‘Le domaine privé de la santé publique. Pouvoir, politique et sida au Congo’, </w:t>
      </w:r>
      <w:r w:rsidRPr="00722183">
        <w:rPr>
          <w:rFonts w:eastAsia="Calibri"/>
          <w:i/>
          <w:iCs/>
          <w:color w:val="231F20"/>
          <w:lang w:val="fr-FR"/>
        </w:rPr>
        <w:t xml:space="preserve">Annales Histoire, Sciences Sociales </w:t>
      </w:r>
      <w:r w:rsidRPr="00722183">
        <w:rPr>
          <w:rFonts w:eastAsia="Calibri"/>
          <w:color w:val="231F20"/>
          <w:lang w:val="fr-FR"/>
        </w:rPr>
        <w:t>49(4): 745–75.</w:t>
      </w:r>
    </w:p>
    <w:p w14:paraId="78850129" w14:textId="77777777" w:rsidR="00722183" w:rsidRDefault="00722183" w:rsidP="00722183">
      <w:pPr>
        <w:autoSpaceDE w:val="0"/>
        <w:autoSpaceDN w:val="0"/>
        <w:adjustRightInd w:val="0"/>
        <w:ind w:left="567" w:hanging="567"/>
        <w:rPr>
          <w:color w:val="000000"/>
        </w:rPr>
      </w:pPr>
      <w:r w:rsidRPr="00722183">
        <w:rPr>
          <w:rFonts w:eastAsia="Calibri"/>
          <w:color w:val="231F20"/>
          <w:lang w:val="fr-FR"/>
        </w:rPr>
        <w:t xml:space="preserve">Maluf, Sônia Weidner. </w:t>
      </w:r>
      <w:r w:rsidRPr="00722183">
        <w:rPr>
          <w:color w:val="000000"/>
          <w:lang w:val="en-US"/>
        </w:rPr>
        <w:t>Biolegitimacy, rights and social policies: New biopolitical regimes in mental healthcare in Brazil.</w:t>
      </w:r>
      <w:r w:rsidRPr="00722183">
        <w:rPr>
          <w:b/>
          <w:bCs/>
          <w:color w:val="000000"/>
          <w:lang w:val="en-US"/>
        </w:rPr>
        <w:t> </w:t>
      </w:r>
      <w:r w:rsidRPr="00722183">
        <w:rPr>
          <w:bCs/>
          <w:i/>
          <w:color w:val="000000"/>
        </w:rPr>
        <w:t>Vibrant, Virtual Braz. Anthr</w:t>
      </w:r>
      <w:r w:rsidRPr="00722183">
        <w:rPr>
          <w:b/>
          <w:bCs/>
          <w:color w:val="000000"/>
        </w:rPr>
        <w:t>.</w:t>
      </w:r>
      <w:r w:rsidRPr="00722183">
        <w:rPr>
          <w:color w:val="000000"/>
        </w:rPr>
        <w:t>,  Brasília ,  v. 12, n. 1, p. 321-350,  June  2015</w:t>
      </w:r>
      <w:r>
        <w:rPr>
          <w:color w:val="000000"/>
        </w:rPr>
        <w:t>.</w:t>
      </w:r>
      <w:r w:rsidRPr="00722183">
        <w:rPr>
          <w:color w:val="000000"/>
        </w:rPr>
        <w:t> </w:t>
      </w:r>
    </w:p>
    <w:p w14:paraId="218A89F7" w14:textId="77777777" w:rsidR="003F2E57" w:rsidRDefault="003F2E57" w:rsidP="00722183">
      <w:pPr>
        <w:autoSpaceDE w:val="0"/>
        <w:autoSpaceDN w:val="0"/>
        <w:adjustRightInd w:val="0"/>
        <w:ind w:left="567" w:hanging="567"/>
        <w:rPr>
          <w:color w:val="000000"/>
        </w:rPr>
      </w:pPr>
    </w:p>
    <w:p w14:paraId="5ADB9D2C" w14:textId="77777777" w:rsidR="003F2E57" w:rsidRPr="002E65AB" w:rsidRDefault="003F2E57" w:rsidP="003F2E57">
      <w:pPr>
        <w:ind w:left="709" w:hanging="709"/>
        <w:jc w:val="both"/>
        <w:rPr>
          <w:b/>
          <w:i/>
          <w:u w:val="single"/>
          <w:lang w:val="en-US"/>
        </w:rPr>
      </w:pPr>
      <w:r w:rsidRPr="00722183">
        <w:rPr>
          <w:b/>
          <w:i/>
          <w:u w:val="single"/>
        </w:rPr>
        <w:t xml:space="preserve">6ª aula (19/09/2017): </w:t>
      </w:r>
      <w:r>
        <w:rPr>
          <w:b/>
          <w:i/>
          <w:u w:val="single"/>
        </w:rPr>
        <w:t>Políticas públicas, políticas globais, instituições</w:t>
      </w:r>
      <w:r w:rsidR="0041053F">
        <w:rPr>
          <w:b/>
          <w:i/>
          <w:u w:val="single"/>
        </w:rPr>
        <w:t xml:space="preserve"> e moralidades</w:t>
      </w:r>
      <w:r>
        <w:rPr>
          <w:b/>
          <w:i/>
          <w:u w:val="single"/>
        </w:rPr>
        <w:t xml:space="preserve">. </w:t>
      </w:r>
      <w:r w:rsidR="00413BCD" w:rsidRPr="002E65AB">
        <w:rPr>
          <w:b/>
          <w:i/>
          <w:u w:val="single"/>
          <w:lang w:val="en-US"/>
        </w:rPr>
        <w:t>Juliana (Fraser)</w:t>
      </w:r>
    </w:p>
    <w:p w14:paraId="36299606" w14:textId="77777777" w:rsidR="003F2E57" w:rsidRPr="002E65AB" w:rsidRDefault="003F2E57" w:rsidP="003F2E57">
      <w:pPr>
        <w:ind w:left="709" w:hanging="709"/>
        <w:jc w:val="both"/>
        <w:rPr>
          <w:rFonts w:eastAsia="Calibri"/>
          <w:color w:val="231F20"/>
          <w:lang w:val="en-US"/>
        </w:rPr>
      </w:pPr>
    </w:p>
    <w:p w14:paraId="746D3360" w14:textId="77777777" w:rsidR="00162F8F" w:rsidRDefault="00162F8F" w:rsidP="003F2E57">
      <w:pPr>
        <w:ind w:left="709" w:hanging="709"/>
        <w:jc w:val="both"/>
        <w:rPr>
          <w:rFonts w:eastAsia="Calibri"/>
          <w:color w:val="231F20"/>
          <w:lang w:val="en-US"/>
        </w:rPr>
      </w:pPr>
      <w:r w:rsidRPr="002E65AB">
        <w:rPr>
          <w:rFonts w:eastAsia="Calibri"/>
          <w:color w:val="231F20"/>
          <w:lang w:val="en-US"/>
        </w:rPr>
        <w:t xml:space="preserve">Wacquant, Loïc. </w:t>
      </w:r>
      <w:r w:rsidRPr="002E65AB">
        <w:rPr>
          <w:rFonts w:eastAsia="Calibri"/>
          <w:i/>
          <w:color w:val="231F20"/>
          <w:lang w:val="en-US"/>
        </w:rPr>
        <w:t xml:space="preserve">Les prisons de la misère. </w:t>
      </w:r>
      <w:r w:rsidRPr="00162F8F">
        <w:rPr>
          <w:rFonts w:eastAsia="Calibri"/>
          <w:color w:val="231F20"/>
          <w:lang w:val="en-US"/>
        </w:rPr>
        <w:t>Paris: Raisons d´Agir, 2015, Cap. 1 – Comment le “</w:t>
      </w:r>
      <w:r w:rsidR="0072050E">
        <w:rPr>
          <w:rFonts w:eastAsia="Calibri"/>
          <w:color w:val="231F20"/>
          <w:lang w:val="en-US"/>
        </w:rPr>
        <w:t xml:space="preserve">bon </w:t>
      </w:r>
      <w:r w:rsidRPr="00162F8F">
        <w:rPr>
          <w:rFonts w:eastAsia="Calibri"/>
          <w:color w:val="231F20"/>
          <w:lang w:val="en-US"/>
        </w:rPr>
        <w:t>sens” penal vient aux Europ</w:t>
      </w:r>
      <w:r>
        <w:rPr>
          <w:rFonts w:eastAsia="Calibri"/>
          <w:color w:val="231F20"/>
          <w:lang w:val="en-US"/>
        </w:rPr>
        <w:t>éens (15-67)</w:t>
      </w:r>
    </w:p>
    <w:p w14:paraId="1C58E9DB" w14:textId="77777777" w:rsidR="0041053F" w:rsidRPr="002E65AB" w:rsidRDefault="0041053F" w:rsidP="0041053F">
      <w:pPr>
        <w:autoSpaceDE w:val="0"/>
        <w:autoSpaceDN w:val="0"/>
        <w:adjustRightInd w:val="0"/>
        <w:ind w:left="567" w:hanging="567"/>
        <w:rPr>
          <w:rFonts w:eastAsia="Calibri"/>
          <w:color w:val="231F20"/>
        </w:rPr>
      </w:pPr>
      <w:r>
        <w:rPr>
          <w:rFonts w:eastAsia="Calibri"/>
          <w:color w:val="231F20"/>
          <w:lang w:val="en-US"/>
        </w:rPr>
        <w:t>Fassin, Didier. Vers une théorie des économies morales. In: Fassin, Didier</w:t>
      </w:r>
      <w:r w:rsidR="00876A5F">
        <w:rPr>
          <w:rFonts w:eastAsia="Calibri"/>
          <w:color w:val="231F20"/>
          <w:lang w:val="en-US"/>
        </w:rPr>
        <w:t xml:space="preserve"> et Eideliman, Jean-Sebastien (orgs.)</w:t>
      </w:r>
      <w:r>
        <w:rPr>
          <w:rFonts w:eastAsia="Calibri"/>
          <w:color w:val="231F20"/>
          <w:lang w:val="en-US"/>
        </w:rPr>
        <w:t xml:space="preserve">. </w:t>
      </w:r>
      <w:r w:rsidRPr="002E65AB">
        <w:rPr>
          <w:rFonts w:eastAsia="Calibri"/>
          <w:i/>
          <w:color w:val="231F20"/>
        </w:rPr>
        <w:t>Économies morales contemporaines</w:t>
      </w:r>
      <w:r w:rsidRPr="002E65AB">
        <w:rPr>
          <w:rFonts w:eastAsia="Calibri"/>
          <w:color w:val="231F20"/>
        </w:rPr>
        <w:t>. Paris: La Decouverte, 2012. P.19-47.</w:t>
      </w:r>
    </w:p>
    <w:p w14:paraId="1A103354" w14:textId="77777777" w:rsidR="00585361" w:rsidRDefault="00585361" w:rsidP="00585361">
      <w:pPr>
        <w:ind w:left="567" w:hanging="567"/>
        <w:jc w:val="both"/>
        <w:rPr>
          <w:rFonts w:eastAsia="Calibri"/>
        </w:rPr>
      </w:pPr>
      <w:r w:rsidRPr="002F456F">
        <w:rPr>
          <w:rFonts w:eastAsia="Calibri"/>
        </w:rPr>
        <w:t xml:space="preserve">Fraser Nancy Mapeando a imaginação feminista: da distribuição ao reconhecimento e a representação. </w:t>
      </w:r>
      <w:r w:rsidRPr="00876A5F">
        <w:rPr>
          <w:rFonts w:eastAsia="Calibri"/>
          <w:i/>
        </w:rPr>
        <w:t>Estudos Feministas,</w:t>
      </w:r>
      <w:r w:rsidRPr="002F456F">
        <w:rPr>
          <w:rFonts w:eastAsia="Calibri"/>
        </w:rPr>
        <w:t xml:space="preserve"> Florianópolis, 15(2): 291-308, maio-agosto/2007</w:t>
      </w:r>
      <w:r>
        <w:rPr>
          <w:rFonts w:eastAsia="Calibri"/>
        </w:rPr>
        <w:t>.</w:t>
      </w:r>
    </w:p>
    <w:p w14:paraId="7A8DDCE7" w14:textId="77777777" w:rsidR="004406F0" w:rsidRPr="002E65AB" w:rsidRDefault="00876A5F" w:rsidP="003F2E57">
      <w:pPr>
        <w:ind w:left="709" w:hanging="709"/>
        <w:jc w:val="both"/>
        <w:rPr>
          <w:rFonts w:eastAsia="Calibri"/>
          <w:i/>
          <w:color w:val="231F20"/>
          <w:u w:val="single"/>
        </w:rPr>
      </w:pPr>
      <w:r w:rsidRPr="002E65AB">
        <w:rPr>
          <w:rFonts w:eastAsia="Calibri"/>
          <w:i/>
          <w:color w:val="231F20"/>
          <w:u w:val="single"/>
        </w:rPr>
        <w:t xml:space="preserve">Outras </w:t>
      </w:r>
      <w:r w:rsidR="004406F0" w:rsidRPr="002E65AB">
        <w:rPr>
          <w:rFonts w:eastAsia="Calibri"/>
          <w:i/>
          <w:color w:val="231F20"/>
          <w:u w:val="single"/>
        </w:rPr>
        <w:t>Opções:</w:t>
      </w:r>
    </w:p>
    <w:p w14:paraId="2F607D62" w14:textId="77777777" w:rsidR="003F2E57" w:rsidRPr="002E65AB" w:rsidRDefault="003F2E57" w:rsidP="003F2E57">
      <w:pPr>
        <w:ind w:left="709" w:hanging="709"/>
        <w:jc w:val="both"/>
        <w:rPr>
          <w:rFonts w:eastAsia="Calibri"/>
          <w:color w:val="231F20"/>
          <w:lang w:val="en-US"/>
        </w:rPr>
      </w:pPr>
      <w:r w:rsidRPr="00EF3F0C">
        <w:rPr>
          <w:rFonts w:eastAsia="Calibri"/>
          <w:color w:val="231F20"/>
          <w:lang w:val="en-US"/>
        </w:rPr>
        <w:t xml:space="preserve">Fassin, Didier. L´ombre du monde. </w:t>
      </w:r>
      <w:r w:rsidRPr="002E65AB">
        <w:rPr>
          <w:rFonts w:eastAsia="Calibri"/>
          <w:color w:val="231F20"/>
          <w:lang w:val="en-US"/>
        </w:rPr>
        <w:t xml:space="preserve">Une anthropologie de la condition carcérale. </w:t>
      </w:r>
    </w:p>
    <w:p w14:paraId="23B6EEFF" w14:textId="77777777" w:rsidR="003F2E57" w:rsidRDefault="003F2E57" w:rsidP="003F2E57">
      <w:pPr>
        <w:ind w:left="709" w:hanging="709"/>
        <w:jc w:val="both"/>
        <w:rPr>
          <w:rFonts w:eastAsia="Calibri"/>
          <w:color w:val="231F20"/>
          <w:lang w:val="en-US"/>
        </w:rPr>
      </w:pPr>
      <w:r w:rsidRPr="008F5F09">
        <w:rPr>
          <w:rFonts w:eastAsia="Calibri"/>
          <w:color w:val="231F20"/>
          <w:lang w:val="en-US"/>
        </w:rPr>
        <w:t xml:space="preserve">Fassin, Didier. Force de l´ordre. </w:t>
      </w:r>
      <w:r w:rsidR="00EF1232" w:rsidRPr="008F5F09">
        <w:rPr>
          <w:rFonts w:eastAsia="Calibri"/>
          <w:color w:val="231F20"/>
          <w:lang w:val="en-US"/>
        </w:rPr>
        <w:t xml:space="preserve">[Enforcing Order. </w:t>
      </w:r>
      <w:r w:rsidR="00EF1232" w:rsidRPr="00EF1232">
        <w:rPr>
          <w:rFonts w:eastAsia="Calibri"/>
          <w:color w:val="231F20"/>
          <w:lang w:val="en-US"/>
        </w:rPr>
        <w:t>An Ethnography of Urban Police]</w:t>
      </w:r>
    </w:p>
    <w:p w14:paraId="3BFB70AC" w14:textId="77777777" w:rsidR="0042132D" w:rsidRDefault="0042132D" w:rsidP="003F2E57">
      <w:pPr>
        <w:ind w:left="709" w:hanging="709"/>
        <w:jc w:val="both"/>
        <w:rPr>
          <w:rFonts w:eastAsia="Calibri"/>
          <w:color w:val="231F20"/>
          <w:lang w:val="en-US"/>
        </w:rPr>
      </w:pPr>
      <w:r>
        <w:rPr>
          <w:rFonts w:eastAsia="Calibri"/>
          <w:color w:val="231F20"/>
          <w:lang w:val="en-US"/>
        </w:rPr>
        <w:t>Fassin, Didier. At the heart of the state (introduction)</w:t>
      </w:r>
    </w:p>
    <w:p w14:paraId="381E4DA0" w14:textId="77777777" w:rsidR="00162F8F" w:rsidRPr="00162F8F" w:rsidRDefault="00162F8F" w:rsidP="003F2E57">
      <w:pPr>
        <w:ind w:left="709" w:hanging="709"/>
        <w:jc w:val="both"/>
        <w:rPr>
          <w:rFonts w:eastAsia="Calibri"/>
          <w:color w:val="231F20"/>
        </w:rPr>
      </w:pPr>
      <w:r w:rsidRPr="00162F8F">
        <w:rPr>
          <w:rFonts w:eastAsia="Calibri"/>
          <w:color w:val="231F20"/>
        </w:rPr>
        <w:t xml:space="preserve">Filme: A 13a Emenda – Dir. </w:t>
      </w:r>
      <w:r>
        <w:rPr>
          <w:rFonts w:eastAsia="Calibri"/>
          <w:color w:val="231F20"/>
        </w:rPr>
        <w:t>Ava DuVernay – 2016.</w:t>
      </w:r>
    </w:p>
    <w:p w14:paraId="7D94D67A" w14:textId="77777777" w:rsidR="004406F0" w:rsidRPr="00162F8F" w:rsidRDefault="004406F0" w:rsidP="003F2E57">
      <w:pPr>
        <w:ind w:left="709" w:hanging="709"/>
        <w:jc w:val="both"/>
        <w:rPr>
          <w:rFonts w:eastAsia="Calibri"/>
          <w:color w:val="231F20"/>
        </w:rPr>
      </w:pPr>
    </w:p>
    <w:p w14:paraId="51F500FA" w14:textId="77777777" w:rsidR="00060743" w:rsidRDefault="0024404E" w:rsidP="003E6FD4">
      <w:pPr>
        <w:autoSpaceDE w:val="0"/>
        <w:autoSpaceDN w:val="0"/>
        <w:adjustRightInd w:val="0"/>
        <w:ind w:left="567" w:hanging="567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060743" w:rsidRPr="00722183">
        <w:rPr>
          <w:b/>
          <w:i/>
          <w:u w:val="single"/>
        </w:rPr>
        <w:t>ª aula (</w:t>
      </w:r>
      <w:r>
        <w:rPr>
          <w:b/>
          <w:i/>
          <w:u w:val="single"/>
        </w:rPr>
        <w:t>26</w:t>
      </w:r>
      <w:r w:rsidR="00C46B37" w:rsidRPr="00722183">
        <w:rPr>
          <w:b/>
          <w:i/>
          <w:u w:val="single"/>
        </w:rPr>
        <w:t>/09/2017</w:t>
      </w:r>
      <w:r w:rsidR="00060743" w:rsidRPr="00722183">
        <w:rPr>
          <w:b/>
          <w:i/>
          <w:u w:val="single"/>
        </w:rPr>
        <w:t xml:space="preserve">): </w:t>
      </w:r>
      <w:r w:rsidR="001B6F9B">
        <w:rPr>
          <w:b/>
          <w:i/>
          <w:u w:val="single"/>
        </w:rPr>
        <w:t>Lei, justiça e direitos humanos.</w:t>
      </w:r>
      <w:r w:rsidR="00DF7D38">
        <w:rPr>
          <w:b/>
          <w:i/>
          <w:u w:val="single"/>
        </w:rPr>
        <w:t>- Amanda, Gisele</w:t>
      </w:r>
      <w:r w:rsidR="00413BCD">
        <w:rPr>
          <w:b/>
          <w:i/>
          <w:u w:val="single"/>
        </w:rPr>
        <w:t>, Tatiane</w:t>
      </w:r>
    </w:p>
    <w:p w14:paraId="3F335DFF" w14:textId="77777777" w:rsidR="001B6F9B" w:rsidRDefault="001B6F9B" w:rsidP="001B6F9B">
      <w:pPr>
        <w:ind w:left="709" w:hanging="709"/>
        <w:jc w:val="both"/>
        <w:rPr>
          <w:b/>
          <w:i/>
          <w:u w:val="single"/>
        </w:rPr>
      </w:pPr>
    </w:p>
    <w:p w14:paraId="30A9DE0C" w14:textId="77777777" w:rsidR="001B6F9B" w:rsidRDefault="001B6F9B" w:rsidP="003E6FD4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t xml:space="preserve">Derrida, Jacques. </w:t>
      </w:r>
      <w:r w:rsidRPr="002F456F">
        <w:rPr>
          <w:rFonts w:eastAsia="Calibri"/>
          <w:i/>
        </w:rPr>
        <w:t>Força de lei</w:t>
      </w:r>
      <w:r w:rsidRPr="002F456F">
        <w:rPr>
          <w:rFonts w:eastAsia="Calibri"/>
        </w:rPr>
        <w:t xml:space="preserve">. </w:t>
      </w:r>
      <w:r w:rsidRPr="002F456F">
        <w:rPr>
          <w:rFonts w:eastAsia="Calibri"/>
          <w:i/>
        </w:rPr>
        <w:t>O “fundamento místico” da autoridade”.</w:t>
      </w:r>
      <w:r w:rsidRPr="002F456F">
        <w:rPr>
          <w:rFonts w:eastAsia="Calibri"/>
        </w:rPr>
        <w:t xml:space="preserve"> S</w:t>
      </w:r>
      <w:r>
        <w:rPr>
          <w:rFonts w:eastAsia="Calibri"/>
        </w:rPr>
        <w:t>ão Paulo: Martins Fontes, 2007.</w:t>
      </w:r>
      <w:r w:rsidRPr="002F456F">
        <w:rPr>
          <w:rFonts w:eastAsia="Calibri"/>
        </w:rPr>
        <w:t xml:space="preserve"> Cap.I,  Do direito à justiça, 1-58.</w:t>
      </w:r>
    </w:p>
    <w:p w14:paraId="7FB8471A" w14:textId="77777777" w:rsidR="001B6F9B" w:rsidRPr="001B6F9B" w:rsidRDefault="001B6F9B" w:rsidP="003E6FD4">
      <w:pPr>
        <w:ind w:left="567" w:hanging="567"/>
        <w:jc w:val="both"/>
        <w:rPr>
          <w:bCs/>
          <w:i/>
          <w:iCs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Arendt</w:t>
      </w:r>
      <w:r w:rsidRPr="001B6F9B">
        <w:rPr>
          <w:color w:val="000000"/>
          <w:sz w:val="22"/>
          <w:szCs w:val="22"/>
          <w:shd w:val="clear" w:color="auto" w:fill="FFFFFF"/>
        </w:rPr>
        <w:t>, Hannah. "O declínio do Estado-nação e o fim dos direitos do homem".</w:t>
      </w:r>
      <w:r w:rsidRPr="001B6F9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B6F9B">
        <w:rPr>
          <w:i/>
          <w:iCs/>
          <w:color w:val="000000"/>
          <w:sz w:val="22"/>
          <w:szCs w:val="22"/>
          <w:shd w:val="clear" w:color="auto" w:fill="FFFFFF"/>
        </w:rPr>
        <w:t>As Origens do totalitarismo.</w:t>
      </w:r>
      <w:r w:rsidRPr="001B6F9B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Pr="001B6F9B">
        <w:rPr>
          <w:color w:val="000000"/>
          <w:sz w:val="22"/>
          <w:szCs w:val="22"/>
          <w:shd w:val="clear" w:color="auto" w:fill="FFFFFF"/>
        </w:rPr>
        <w:t>São Paulo: Companhia das Letras, 1989.</w:t>
      </w:r>
    </w:p>
    <w:p w14:paraId="5B8C9AFE" w14:textId="77777777" w:rsidR="001B6F9B" w:rsidRPr="001B6F9B" w:rsidRDefault="001B6F9B" w:rsidP="003E6FD4">
      <w:pPr>
        <w:ind w:left="567" w:hanging="567"/>
        <w:jc w:val="both"/>
        <w:rPr>
          <w:iCs/>
        </w:rPr>
      </w:pPr>
      <w:r>
        <w:rPr>
          <w:iCs/>
        </w:rPr>
        <w:t>Hunt</w:t>
      </w:r>
      <w:r w:rsidRPr="001B6F9B">
        <w:rPr>
          <w:iCs/>
        </w:rPr>
        <w:t xml:space="preserve">, Lynn. </w:t>
      </w:r>
      <w:r w:rsidRPr="001B6F9B">
        <w:rPr>
          <w:i/>
          <w:iCs/>
        </w:rPr>
        <w:t>A invenção dos direitos humanos. Uma história.</w:t>
      </w:r>
      <w:r w:rsidRPr="001B6F9B">
        <w:rPr>
          <w:iCs/>
        </w:rPr>
        <w:t xml:space="preserve"> São Paulo: Cia. das Letras, 2009.</w:t>
      </w:r>
      <w:r w:rsidR="004406F0">
        <w:rPr>
          <w:iCs/>
        </w:rPr>
        <w:t xml:space="preserve"> </w:t>
      </w:r>
    </w:p>
    <w:p w14:paraId="3C22E781" w14:textId="77777777" w:rsidR="001B6F9B" w:rsidRPr="008F5F09" w:rsidRDefault="001B6F9B" w:rsidP="003E6FD4">
      <w:pPr>
        <w:ind w:left="567" w:hanging="567"/>
        <w:jc w:val="both"/>
        <w:rPr>
          <w:lang w:val="en-US"/>
        </w:rPr>
      </w:pPr>
      <w:r>
        <w:t>Segato</w:t>
      </w:r>
      <w:r w:rsidRPr="00E4601F">
        <w:t xml:space="preserve">, Rita Laura. </w:t>
      </w:r>
      <w:r w:rsidRPr="00E4601F">
        <w:rPr>
          <w:bCs/>
        </w:rPr>
        <w:t>Antropologia e direitos humanos</w:t>
      </w:r>
      <w:r w:rsidRPr="00E4601F">
        <w:t xml:space="preserve">: </w:t>
      </w:r>
      <w:r w:rsidRPr="00E4601F">
        <w:rPr>
          <w:bCs/>
        </w:rPr>
        <w:t>alteridade e ética no movimento de expansão dos direitos universais</w:t>
      </w:r>
      <w:r w:rsidRPr="00E4601F">
        <w:t>.</w:t>
      </w:r>
      <w:r w:rsidRPr="00E4601F">
        <w:rPr>
          <w:i/>
          <w:iCs/>
        </w:rPr>
        <w:t xml:space="preserve"> </w:t>
      </w:r>
      <w:r w:rsidRPr="008F5F09">
        <w:rPr>
          <w:i/>
          <w:iCs/>
          <w:lang w:val="en-US"/>
        </w:rPr>
        <w:t>Mana</w:t>
      </w:r>
      <w:r w:rsidRPr="008F5F09">
        <w:rPr>
          <w:lang w:val="en-US"/>
        </w:rPr>
        <w:t>. 2006, vol.12, n.1, pp. 207-236.</w:t>
      </w:r>
    </w:p>
    <w:p w14:paraId="2218028D" w14:textId="77777777" w:rsidR="00060743" w:rsidRPr="00D67646" w:rsidRDefault="00060743" w:rsidP="00060743">
      <w:pPr>
        <w:ind w:left="709" w:hanging="709"/>
        <w:jc w:val="both"/>
        <w:rPr>
          <w:lang w:val="en-US"/>
        </w:rPr>
      </w:pPr>
    </w:p>
    <w:p w14:paraId="0E26A807" w14:textId="77777777" w:rsidR="00060743" w:rsidRPr="002F456F" w:rsidRDefault="00060743" w:rsidP="00060743">
      <w:pPr>
        <w:autoSpaceDE w:val="0"/>
        <w:autoSpaceDN w:val="0"/>
        <w:adjustRightInd w:val="0"/>
        <w:rPr>
          <w:rFonts w:eastAsia="Calibri"/>
          <w:color w:val="231F20"/>
          <w:lang w:val="en-US"/>
        </w:rPr>
      </w:pPr>
    </w:p>
    <w:p w14:paraId="7C08CEFC" w14:textId="77777777" w:rsidR="00060743" w:rsidRPr="002F456F" w:rsidRDefault="00060743" w:rsidP="00060743">
      <w:pPr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both"/>
        <w:rPr>
          <w:b/>
          <w:bCs/>
        </w:rPr>
      </w:pPr>
      <w:r w:rsidRPr="002F456F">
        <w:rPr>
          <w:b/>
          <w:bCs/>
        </w:rPr>
        <w:t>Biopolítica e biopoder. Governamentalidade. Governo de si e dos outros. Biopolítica e outras políticas da vida.</w:t>
      </w:r>
    </w:p>
    <w:p w14:paraId="78F98D75" w14:textId="77777777" w:rsidR="00060743" w:rsidRDefault="00060743" w:rsidP="00060743">
      <w:pPr>
        <w:ind w:left="709" w:hanging="709"/>
        <w:jc w:val="both"/>
        <w:rPr>
          <w:b/>
          <w:i/>
          <w:u w:val="single"/>
        </w:rPr>
      </w:pPr>
    </w:p>
    <w:p w14:paraId="18B4C1B5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8ª aula (</w:t>
      </w:r>
      <w:r w:rsidR="00F13EBC">
        <w:rPr>
          <w:b/>
          <w:i/>
          <w:u w:val="single"/>
        </w:rPr>
        <w:t>10</w:t>
      </w:r>
      <w:r w:rsidR="00C46B37">
        <w:rPr>
          <w:b/>
          <w:i/>
          <w:u w:val="single"/>
        </w:rPr>
        <w:t>/10/2017</w:t>
      </w:r>
      <w:r w:rsidRPr="002F456F">
        <w:rPr>
          <w:b/>
          <w:i/>
          <w:u w:val="single"/>
        </w:rPr>
        <w:t>): As biopolíticas de Foucault</w:t>
      </w:r>
      <w:r w:rsidR="00DF7D38">
        <w:rPr>
          <w:b/>
          <w:i/>
          <w:u w:val="single"/>
        </w:rPr>
        <w:t xml:space="preserve"> – Jainara, Amanda, Liana</w:t>
      </w:r>
    </w:p>
    <w:p w14:paraId="69780E80" w14:textId="77777777" w:rsidR="00060743" w:rsidRPr="002F456F" w:rsidRDefault="00060743" w:rsidP="00060743">
      <w:pPr>
        <w:ind w:left="709" w:hanging="709"/>
        <w:jc w:val="both"/>
      </w:pPr>
    </w:p>
    <w:p w14:paraId="3DD124DC" w14:textId="77777777" w:rsidR="00460713" w:rsidRPr="002F456F" w:rsidRDefault="00460713" w:rsidP="00460713">
      <w:pPr>
        <w:autoSpaceDE w:val="0"/>
        <w:autoSpaceDN w:val="0"/>
        <w:adjustRightInd w:val="0"/>
        <w:ind w:left="567" w:hanging="567"/>
      </w:pPr>
      <w:r w:rsidRPr="002F456F">
        <w:rPr>
          <w:rFonts w:eastAsia="Calibri"/>
        </w:rPr>
        <w:t xml:space="preserve">Foucault, Michel. </w:t>
      </w:r>
      <w:r w:rsidRPr="002F456F">
        <w:rPr>
          <w:rFonts w:eastAsia="Calibri"/>
          <w:i/>
        </w:rPr>
        <w:t>Vigiar e punir</w:t>
      </w:r>
      <w:r w:rsidRPr="002F456F">
        <w:rPr>
          <w:rFonts w:eastAsia="Calibri"/>
        </w:rPr>
        <w:t>. Petrópolis: Vozes, 2002, 117-192.</w:t>
      </w:r>
    </w:p>
    <w:p w14:paraId="1B7FD607" w14:textId="77777777" w:rsidR="00060743" w:rsidRPr="002F456F" w:rsidRDefault="00060743" w:rsidP="00060743">
      <w:pPr>
        <w:ind w:left="709" w:hanging="709"/>
        <w:jc w:val="both"/>
      </w:pPr>
      <w:r w:rsidRPr="002F456F">
        <w:t xml:space="preserve">Foucault, Michel. O nascimento da medicina social e O nascimento do hospital. Em </w:t>
      </w:r>
      <w:r w:rsidRPr="002F456F">
        <w:rPr>
          <w:i/>
        </w:rPr>
        <w:t>Microfísica do poder</w:t>
      </w:r>
      <w:r w:rsidRPr="002F456F">
        <w:t>.</w:t>
      </w:r>
    </w:p>
    <w:p w14:paraId="124296AC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t xml:space="preserve">Foucault, Michel. Aula de 17 de Março de 1976. </w:t>
      </w:r>
      <w:r w:rsidRPr="002F456F">
        <w:rPr>
          <w:rFonts w:eastAsia="Calibri"/>
          <w:i/>
          <w:iCs/>
        </w:rPr>
        <w:t>Em Defesa da Sociedade</w:t>
      </w:r>
      <w:r w:rsidRPr="002F456F">
        <w:rPr>
          <w:rFonts w:eastAsia="Calibri"/>
        </w:rPr>
        <w:t>. Curso no Collège de France. São Paulo, Martins Fontes, 2002, p. 285-315.</w:t>
      </w:r>
    </w:p>
    <w:p w14:paraId="1F9B0CF1" w14:textId="77777777" w:rsidR="00060743" w:rsidRPr="002F456F" w:rsidRDefault="00060743" w:rsidP="00060743">
      <w:pPr>
        <w:jc w:val="both"/>
      </w:pPr>
    </w:p>
    <w:p w14:paraId="1A4C45D5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9ª aula (</w:t>
      </w:r>
      <w:r w:rsidR="00F13EBC">
        <w:rPr>
          <w:b/>
          <w:i/>
          <w:u w:val="single"/>
        </w:rPr>
        <w:t>17</w:t>
      </w:r>
      <w:r w:rsidR="00C46B37">
        <w:rPr>
          <w:b/>
          <w:i/>
          <w:u w:val="single"/>
        </w:rPr>
        <w:t>/10/2017</w:t>
      </w:r>
      <w:r w:rsidRPr="002F456F">
        <w:rPr>
          <w:b/>
          <w:i/>
          <w:u w:val="single"/>
        </w:rPr>
        <w:t>):</w:t>
      </w:r>
      <w:r w:rsidR="0041053F">
        <w:rPr>
          <w:b/>
          <w:i/>
          <w:u w:val="single"/>
        </w:rPr>
        <w:t xml:space="preserve"> Governamentalidade</w:t>
      </w:r>
      <w:r w:rsidR="00DF7D38">
        <w:rPr>
          <w:b/>
          <w:i/>
          <w:u w:val="single"/>
        </w:rPr>
        <w:t xml:space="preserve"> – Everson, Maria Isabel</w:t>
      </w:r>
    </w:p>
    <w:p w14:paraId="7B1FAC68" w14:textId="77777777" w:rsidR="00060743" w:rsidRPr="002F456F" w:rsidRDefault="00060743" w:rsidP="00060743">
      <w:pPr>
        <w:ind w:left="709" w:hanging="709"/>
        <w:jc w:val="both"/>
      </w:pPr>
    </w:p>
    <w:p w14:paraId="0925FC2F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t xml:space="preserve">Foucault, Michel. “Método”. </w:t>
      </w:r>
      <w:r w:rsidRPr="002F456F">
        <w:rPr>
          <w:rFonts w:eastAsia="Calibri"/>
          <w:i/>
          <w:iCs/>
        </w:rPr>
        <w:t>História da Sexualidade 1: A Vontade do Saber</w:t>
      </w:r>
      <w:r w:rsidRPr="002F456F">
        <w:rPr>
          <w:rFonts w:eastAsia="Calibri"/>
        </w:rPr>
        <w:t>. RJ, Graal, 1977, p. 88-97.</w:t>
      </w:r>
    </w:p>
    <w:p w14:paraId="114847DB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t xml:space="preserve">Foucault, Michel. “A Governamentalidade”. </w:t>
      </w:r>
      <w:r w:rsidRPr="002F456F">
        <w:rPr>
          <w:rFonts w:eastAsia="Calibri"/>
          <w:i/>
          <w:iCs/>
        </w:rPr>
        <w:t>Microfísica do Poder</w:t>
      </w:r>
      <w:r w:rsidRPr="002F456F">
        <w:rPr>
          <w:rFonts w:eastAsia="Calibri"/>
        </w:rPr>
        <w:t>. RJ, Edições Graal, 1979. (11º impressão), p. 277-293.</w:t>
      </w:r>
      <w:r w:rsidR="0024404E">
        <w:rPr>
          <w:rFonts w:eastAsia="Calibri"/>
        </w:rPr>
        <w:t xml:space="preserve"> </w:t>
      </w:r>
    </w:p>
    <w:p w14:paraId="1CF9598D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t xml:space="preserve">Rabinow, Paul. “Sujeito e Governamentalidade: elementos do trabalho de Michel Foucault”. In: Rabinow, Paul. </w:t>
      </w:r>
      <w:r w:rsidRPr="002F456F">
        <w:rPr>
          <w:rFonts w:eastAsia="Calibri"/>
          <w:i/>
        </w:rPr>
        <w:t>An</w:t>
      </w:r>
      <w:r w:rsidRPr="002F456F">
        <w:rPr>
          <w:rFonts w:eastAsia="Calibri"/>
          <w:i/>
          <w:iCs/>
        </w:rPr>
        <w:t xml:space="preserve">tropologia da Razão. </w:t>
      </w:r>
      <w:r w:rsidRPr="002F456F">
        <w:rPr>
          <w:rFonts w:eastAsia="Calibri"/>
        </w:rPr>
        <w:t>RJ, Relume Dumará, 1999, p. 27-53.</w:t>
      </w:r>
    </w:p>
    <w:p w14:paraId="24ED4A85" w14:textId="77777777" w:rsidR="0024404E" w:rsidRPr="002E65AB" w:rsidRDefault="0041053F" w:rsidP="0024404E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E65AB">
        <w:rPr>
          <w:rFonts w:eastAsia="Calibri"/>
          <w:i/>
        </w:rPr>
        <w:t>Complementar</w:t>
      </w:r>
      <w:r w:rsidRPr="002E65AB">
        <w:rPr>
          <w:rFonts w:eastAsia="Calibri"/>
        </w:rPr>
        <w:t xml:space="preserve">: </w:t>
      </w:r>
    </w:p>
    <w:p w14:paraId="3E50910E" w14:textId="77777777" w:rsidR="0024404E" w:rsidRPr="002F456F" w:rsidRDefault="0024404E" w:rsidP="0024404E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lastRenderedPageBreak/>
        <w:t xml:space="preserve">Foucault, Michel. </w:t>
      </w:r>
      <w:r w:rsidRPr="002F456F">
        <w:rPr>
          <w:rFonts w:eastAsia="Calibri"/>
          <w:i/>
          <w:iCs/>
        </w:rPr>
        <w:t xml:space="preserve">Segurança, território e população: Curso no Collège deFrance, 1977-1978. </w:t>
      </w:r>
      <w:r w:rsidRPr="002F456F">
        <w:rPr>
          <w:rFonts w:eastAsia="Calibri"/>
        </w:rPr>
        <w:t>São Paulo: Martins Fontes, 2008. [</w:t>
      </w:r>
      <w:r>
        <w:rPr>
          <w:rFonts w:eastAsia="Calibri"/>
        </w:rPr>
        <w:t>Aulas 29 de março de 1978 e 5 de abril de 1978 e Resumo do curso – 419-494</w:t>
      </w:r>
      <w:r w:rsidRPr="002F456F">
        <w:rPr>
          <w:rFonts w:eastAsia="Calibri"/>
        </w:rPr>
        <w:t>].</w:t>
      </w:r>
    </w:p>
    <w:p w14:paraId="33D99D87" w14:textId="77777777" w:rsidR="00060743" w:rsidRPr="002F456F" w:rsidRDefault="0041053F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>
        <w:rPr>
          <w:rFonts w:eastAsia="Calibri"/>
          <w:lang w:val="en-US"/>
        </w:rPr>
        <w:t>R</w:t>
      </w:r>
      <w:r w:rsidR="00060743" w:rsidRPr="00060743">
        <w:rPr>
          <w:rFonts w:eastAsia="Calibri"/>
          <w:lang w:val="en-US"/>
        </w:rPr>
        <w:t xml:space="preserve">ose, Nikolas, Pat O’Malley, and Mariana Valverde. Governmentality. </w:t>
      </w:r>
      <w:r w:rsidR="00060743" w:rsidRPr="00060743">
        <w:rPr>
          <w:rFonts w:eastAsia="Calibri"/>
          <w:i/>
          <w:lang w:val="en-US"/>
        </w:rPr>
        <w:t xml:space="preserve">Annu. </w:t>
      </w:r>
      <w:r w:rsidR="00060743" w:rsidRPr="002E65AB">
        <w:rPr>
          <w:rFonts w:eastAsia="Calibri"/>
          <w:i/>
          <w:lang w:val="en-US"/>
        </w:rPr>
        <w:t>Rev. Law Soc. Sci</w:t>
      </w:r>
      <w:r w:rsidR="00060743" w:rsidRPr="002E65AB">
        <w:rPr>
          <w:rFonts w:eastAsia="Calibri"/>
          <w:lang w:val="en-US"/>
        </w:rPr>
        <w:t xml:space="preserve">. 2006. </w:t>
      </w:r>
      <w:r w:rsidR="00060743" w:rsidRPr="002F456F">
        <w:rPr>
          <w:rFonts w:eastAsia="Calibri"/>
        </w:rPr>
        <w:t>2:83–104</w:t>
      </w:r>
    </w:p>
    <w:p w14:paraId="3E7D1CE9" w14:textId="77777777" w:rsidR="00060743" w:rsidRPr="002F456F" w:rsidRDefault="00060743" w:rsidP="00060743">
      <w:pPr>
        <w:ind w:left="709" w:hanging="709"/>
        <w:jc w:val="both"/>
      </w:pPr>
    </w:p>
    <w:p w14:paraId="60CADA74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10ª aula (</w:t>
      </w:r>
      <w:r w:rsidR="00F13EBC">
        <w:rPr>
          <w:b/>
          <w:i/>
          <w:u w:val="single"/>
        </w:rPr>
        <w:t>24</w:t>
      </w:r>
      <w:r w:rsidR="00C46B37">
        <w:rPr>
          <w:b/>
          <w:i/>
          <w:u w:val="single"/>
        </w:rPr>
        <w:t>/10/2017</w:t>
      </w:r>
      <w:r w:rsidRPr="002F456F">
        <w:rPr>
          <w:b/>
          <w:i/>
          <w:u w:val="single"/>
        </w:rPr>
        <w:t>):</w:t>
      </w:r>
      <w:r w:rsidR="0041053F">
        <w:rPr>
          <w:b/>
          <w:i/>
          <w:u w:val="single"/>
        </w:rPr>
        <w:t xml:space="preserve"> Neoliberalismo </w:t>
      </w:r>
      <w:r w:rsidR="0024404E">
        <w:rPr>
          <w:b/>
          <w:i/>
          <w:u w:val="single"/>
        </w:rPr>
        <w:t>e</w:t>
      </w:r>
      <w:r w:rsidR="0041053F">
        <w:rPr>
          <w:b/>
          <w:i/>
          <w:u w:val="single"/>
        </w:rPr>
        <w:t xml:space="preserve"> biopolítica.</w:t>
      </w:r>
      <w:r w:rsidR="00DF7D38">
        <w:rPr>
          <w:b/>
          <w:i/>
          <w:u w:val="single"/>
        </w:rPr>
        <w:t xml:space="preserve"> – Jainara, Gustavo, Liana </w:t>
      </w:r>
    </w:p>
    <w:p w14:paraId="612B7CBD" w14:textId="77777777" w:rsidR="00060743" w:rsidRPr="002F456F" w:rsidRDefault="00060743" w:rsidP="00060743">
      <w:pPr>
        <w:ind w:left="567" w:hanging="567"/>
        <w:jc w:val="both"/>
      </w:pPr>
    </w:p>
    <w:p w14:paraId="5C5D4E60" w14:textId="77777777" w:rsidR="00060743" w:rsidRPr="002F456F" w:rsidRDefault="00060743" w:rsidP="00060743">
      <w:pPr>
        <w:ind w:left="567" w:hanging="567"/>
        <w:jc w:val="both"/>
      </w:pPr>
      <w:r w:rsidRPr="002F456F">
        <w:t xml:space="preserve">Foucault, Michel. </w:t>
      </w:r>
      <w:r w:rsidRPr="002F456F">
        <w:rPr>
          <w:i/>
        </w:rPr>
        <w:t xml:space="preserve">Nascimento da biopolítica, Curso no College de France, 78-79. </w:t>
      </w:r>
      <w:r w:rsidRPr="002F456F">
        <w:t>São Paulo: Martins Fontes, 2008. [caps a escolher]</w:t>
      </w:r>
    </w:p>
    <w:p w14:paraId="0294B26A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  <w:r w:rsidRPr="002F456F">
        <w:rPr>
          <w:rFonts w:eastAsia="Calibri"/>
        </w:rPr>
        <w:t xml:space="preserve">Farhi Neto, Leon. </w:t>
      </w:r>
      <w:r w:rsidRPr="002F456F">
        <w:rPr>
          <w:rFonts w:eastAsia="Calibri"/>
          <w:i/>
        </w:rPr>
        <w:t xml:space="preserve">Biopolíticas. As formulações de Foucault. </w:t>
      </w:r>
      <w:r w:rsidRPr="001E05EA">
        <w:rPr>
          <w:rFonts w:eastAsia="Calibri"/>
        </w:rPr>
        <w:t>Florianópolis</w:t>
      </w:r>
      <w:r w:rsidRPr="002F456F">
        <w:rPr>
          <w:rFonts w:eastAsia="Calibri"/>
        </w:rPr>
        <w:t>: Cidade Futura, 2010, 155-202.</w:t>
      </w:r>
    </w:p>
    <w:p w14:paraId="1D8D3173" w14:textId="77777777" w:rsidR="00060743" w:rsidRDefault="00923BBE" w:rsidP="00060743">
      <w:pPr>
        <w:autoSpaceDE w:val="0"/>
        <w:autoSpaceDN w:val="0"/>
        <w:adjustRightInd w:val="0"/>
        <w:ind w:left="567" w:hanging="567"/>
        <w:rPr>
          <w:rFonts w:ascii="Dolly-Roman" w:eastAsiaTheme="minorHAnsi" w:hAnsi="Dolly-Roman" w:cs="Dolly-Roman"/>
          <w:lang w:eastAsia="en-US"/>
        </w:rPr>
      </w:pPr>
      <w:r>
        <w:rPr>
          <w:rFonts w:ascii="Dolly-Roman" w:eastAsiaTheme="minorHAnsi" w:hAnsi="Dolly-Roman" w:cs="Dolly-Roman"/>
          <w:lang w:eastAsia="en-US"/>
        </w:rPr>
        <w:t>Gros</w:t>
      </w:r>
      <w:r w:rsidR="0024404E">
        <w:rPr>
          <w:rFonts w:ascii="Dolly-Roman" w:eastAsiaTheme="minorHAnsi" w:hAnsi="Dolly-Roman" w:cs="Dolly-Roman"/>
          <w:lang w:eastAsia="en-US"/>
        </w:rPr>
        <w:t xml:space="preserve">, Frederic. 2013. Y a-t-il un sujet biopolitique? </w:t>
      </w:r>
      <w:r w:rsidR="0024404E">
        <w:rPr>
          <w:rFonts w:ascii="Dolly-Italic" w:eastAsiaTheme="minorHAnsi" w:hAnsi="Dolly-Italic" w:cs="Dolly-Italic"/>
          <w:i/>
          <w:iCs/>
          <w:lang w:eastAsia="en-US"/>
        </w:rPr>
        <w:t>Noéma</w:t>
      </w:r>
      <w:r w:rsidR="0024404E">
        <w:rPr>
          <w:rFonts w:ascii="Dolly-Roman" w:eastAsiaTheme="minorHAnsi" w:hAnsi="Dolly-Roman" w:cs="Dolly-Roman"/>
          <w:lang w:eastAsia="en-US"/>
        </w:rPr>
        <w:t>, IV, 1 : 32-42.</w:t>
      </w:r>
    </w:p>
    <w:p w14:paraId="4CAED14F" w14:textId="77777777" w:rsidR="0024404E" w:rsidRPr="002F456F" w:rsidRDefault="0024404E" w:rsidP="00060743">
      <w:pPr>
        <w:autoSpaceDE w:val="0"/>
        <w:autoSpaceDN w:val="0"/>
        <w:adjustRightInd w:val="0"/>
        <w:ind w:left="567" w:hanging="567"/>
        <w:rPr>
          <w:rFonts w:eastAsia="Calibri"/>
        </w:rPr>
      </w:pPr>
    </w:p>
    <w:p w14:paraId="69A0ADF2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11ª aula (</w:t>
      </w:r>
      <w:r w:rsidR="00F13EBC">
        <w:rPr>
          <w:b/>
          <w:i/>
          <w:u w:val="single"/>
        </w:rPr>
        <w:t>07/11</w:t>
      </w:r>
      <w:r w:rsidR="00C46B37">
        <w:rPr>
          <w:b/>
          <w:i/>
          <w:u w:val="single"/>
        </w:rPr>
        <w:t>/2017</w:t>
      </w:r>
      <w:r w:rsidRPr="002F456F">
        <w:rPr>
          <w:b/>
          <w:i/>
          <w:u w:val="single"/>
        </w:rPr>
        <w:t>):</w:t>
      </w:r>
      <w:r w:rsidR="00923BBE">
        <w:rPr>
          <w:b/>
          <w:i/>
          <w:u w:val="single"/>
        </w:rPr>
        <w:t xml:space="preserve"> Biopolíticas e políticas da vida: outras leituras</w:t>
      </w:r>
      <w:r w:rsidR="00DF7D38">
        <w:rPr>
          <w:b/>
          <w:i/>
          <w:u w:val="single"/>
        </w:rPr>
        <w:t xml:space="preserve"> </w:t>
      </w:r>
      <w:r w:rsidR="00413BCD">
        <w:rPr>
          <w:b/>
          <w:i/>
          <w:u w:val="single"/>
        </w:rPr>
        <w:t>–</w:t>
      </w:r>
      <w:r w:rsidR="00DF7D38">
        <w:rPr>
          <w:b/>
          <w:i/>
          <w:u w:val="single"/>
        </w:rPr>
        <w:t xml:space="preserve"> Camila</w:t>
      </w:r>
      <w:r w:rsidR="00413BCD">
        <w:rPr>
          <w:b/>
          <w:i/>
          <w:u w:val="single"/>
        </w:rPr>
        <w:t>, Virginia</w:t>
      </w:r>
    </w:p>
    <w:p w14:paraId="543E0C7B" w14:textId="77777777" w:rsidR="00060743" w:rsidRPr="002F456F" w:rsidRDefault="00060743" w:rsidP="00060743">
      <w:pPr>
        <w:ind w:left="284" w:hanging="284"/>
        <w:jc w:val="both"/>
        <w:rPr>
          <w:iCs/>
          <w:color w:val="000000"/>
        </w:rPr>
      </w:pPr>
    </w:p>
    <w:p w14:paraId="6B71B647" w14:textId="77777777" w:rsidR="00060743" w:rsidRPr="002F456F" w:rsidRDefault="00060743" w:rsidP="00060743">
      <w:pPr>
        <w:ind w:left="284" w:hanging="284"/>
        <w:jc w:val="both"/>
        <w:rPr>
          <w:iCs/>
          <w:color w:val="000000"/>
        </w:rPr>
      </w:pPr>
      <w:r w:rsidRPr="002F456F">
        <w:rPr>
          <w:iCs/>
          <w:color w:val="000000"/>
        </w:rPr>
        <w:t xml:space="preserve">Agamben, Giorgio. O que é um dispositivo? In: Agamben, Giorgio. </w:t>
      </w:r>
      <w:r w:rsidRPr="002F456F">
        <w:rPr>
          <w:i/>
          <w:iCs/>
          <w:color w:val="000000"/>
        </w:rPr>
        <w:t>O que é o contemporâneo? e outros ensaios.</w:t>
      </w:r>
      <w:r w:rsidRPr="002F456F">
        <w:rPr>
          <w:iCs/>
          <w:color w:val="000000"/>
        </w:rPr>
        <w:t xml:space="preserve"> </w:t>
      </w:r>
      <w:r w:rsidR="0024404E">
        <w:rPr>
          <w:iCs/>
          <w:color w:val="000000"/>
        </w:rPr>
        <w:t>Chapecó: Argos/Unochapecó, 2009, 27-51.</w:t>
      </w:r>
    </w:p>
    <w:p w14:paraId="046ABBB5" w14:textId="77777777" w:rsidR="00060743" w:rsidRPr="002F456F" w:rsidRDefault="00060743" w:rsidP="00060743">
      <w:pPr>
        <w:ind w:left="284" w:hanging="284"/>
        <w:jc w:val="both"/>
        <w:rPr>
          <w:i/>
          <w:iCs/>
          <w:color w:val="000000"/>
        </w:rPr>
      </w:pPr>
      <w:r w:rsidRPr="002F456F">
        <w:rPr>
          <w:iCs/>
          <w:color w:val="000000"/>
        </w:rPr>
        <w:t xml:space="preserve">Agamben. Giorgio. </w:t>
      </w:r>
      <w:r w:rsidRPr="002F456F">
        <w:rPr>
          <w:i/>
          <w:iCs/>
          <w:color w:val="000000"/>
        </w:rPr>
        <w:t xml:space="preserve">Homo sacer: o poder soberano e a vida nua. </w:t>
      </w:r>
      <w:r w:rsidRPr="002F456F">
        <w:rPr>
          <w:color w:val="000000"/>
        </w:rPr>
        <w:t>Editora Ufmg, 2002</w:t>
      </w:r>
      <w:r w:rsidR="0024404E">
        <w:rPr>
          <w:color w:val="000000"/>
        </w:rPr>
        <w:t>. [caps a definir]</w:t>
      </w:r>
    </w:p>
    <w:p w14:paraId="0DAFB040" w14:textId="77777777" w:rsidR="00060743" w:rsidRDefault="00060743" w:rsidP="00060743">
      <w:pPr>
        <w:autoSpaceDE w:val="0"/>
        <w:autoSpaceDN w:val="0"/>
        <w:adjustRightInd w:val="0"/>
        <w:ind w:left="284" w:hanging="284"/>
        <w:rPr>
          <w:rFonts w:eastAsia="Calibri"/>
        </w:rPr>
      </w:pPr>
      <w:r w:rsidRPr="002F456F">
        <w:rPr>
          <w:rFonts w:eastAsia="Calibri"/>
        </w:rPr>
        <w:t xml:space="preserve">Fassin, Didier. </w:t>
      </w:r>
      <w:r w:rsidRPr="002F456F">
        <w:rPr>
          <w:rFonts w:eastAsia="Calibri"/>
          <w:lang w:val="fr-FR"/>
        </w:rPr>
        <w:t xml:space="preserve">La biopolitique n’est pas une politique de la vie. </w:t>
      </w:r>
      <w:r w:rsidRPr="002F456F">
        <w:rPr>
          <w:rFonts w:eastAsia="Calibri"/>
        </w:rPr>
        <w:t>Sociologie et sociétés, vol. 38, n° 2, 2006, p. 35-48.</w:t>
      </w:r>
    </w:p>
    <w:p w14:paraId="28094225" w14:textId="77777777" w:rsidR="00B15CC6" w:rsidRPr="0024404E" w:rsidRDefault="0024404E" w:rsidP="00060743">
      <w:pPr>
        <w:autoSpaceDE w:val="0"/>
        <w:autoSpaceDN w:val="0"/>
        <w:adjustRightInd w:val="0"/>
        <w:ind w:left="284" w:hanging="284"/>
        <w:rPr>
          <w:bCs/>
          <w:i/>
          <w:color w:val="000000"/>
        </w:rPr>
      </w:pPr>
      <w:r w:rsidRPr="0024404E">
        <w:rPr>
          <w:rFonts w:eastAsia="Calibri"/>
          <w:i/>
        </w:rPr>
        <w:t>Complementar</w:t>
      </w:r>
      <w:r w:rsidRPr="0024404E">
        <w:rPr>
          <w:bCs/>
          <w:i/>
          <w:color w:val="000000"/>
        </w:rPr>
        <w:t xml:space="preserve">: </w:t>
      </w:r>
    </w:p>
    <w:p w14:paraId="063B5671" w14:textId="77777777" w:rsidR="0024404E" w:rsidRPr="002F456F" w:rsidRDefault="0024404E" w:rsidP="0024404E">
      <w:p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2F456F">
        <w:rPr>
          <w:rFonts w:eastAsia="Calibri"/>
          <w:color w:val="000000"/>
        </w:rPr>
        <w:t xml:space="preserve">Pelbart, P. P. </w:t>
      </w:r>
      <w:r w:rsidRPr="002F456F">
        <w:rPr>
          <w:rFonts w:eastAsia="Calibri"/>
          <w:bCs/>
          <w:i/>
          <w:color w:val="000000"/>
        </w:rPr>
        <w:t>Vida capital</w:t>
      </w:r>
      <w:r w:rsidRPr="002F456F">
        <w:rPr>
          <w:rFonts w:eastAsia="Calibri"/>
          <w:color w:val="000000"/>
        </w:rPr>
        <w:t>: ensaios de biopolítica. São Paulo: Iluminuras, 2003.</w:t>
      </w:r>
    </w:p>
    <w:p w14:paraId="2D6FEE17" w14:textId="77777777" w:rsidR="00060743" w:rsidRPr="002F456F" w:rsidRDefault="00060743" w:rsidP="00060743">
      <w:pPr>
        <w:ind w:left="709" w:hanging="709"/>
        <w:jc w:val="both"/>
      </w:pPr>
    </w:p>
    <w:p w14:paraId="3A0DB54F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12ª aula (</w:t>
      </w:r>
      <w:r w:rsidR="00F13EBC">
        <w:rPr>
          <w:b/>
          <w:i/>
          <w:u w:val="single"/>
        </w:rPr>
        <w:t>14</w:t>
      </w:r>
      <w:r w:rsidR="0001047F">
        <w:rPr>
          <w:b/>
          <w:i/>
          <w:u w:val="single"/>
        </w:rPr>
        <w:t>/11/</w:t>
      </w:r>
      <w:r w:rsidR="00C46B37">
        <w:rPr>
          <w:b/>
          <w:i/>
          <w:u w:val="single"/>
        </w:rPr>
        <w:t>2017</w:t>
      </w:r>
      <w:r w:rsidRPr="002F456F">
        <w:rPr>
          <w:b/>
          <w:i/>
          <w:u w:val="single"/>
        </w:rPr>
        <w:t>):</w:t>
      </w:r>
      <w:r w:rsidR="00500E92">
        <w:rPr>
          <w:b/>
          <w:i/>
          <w:u w:val="single"/>
        </w:rPr>
        <w:t xml:space="preserve"> Biopolíticas e políticas da vida: outras leituras </w:t>
      </w:r>
      <w:r w:rsidR="00DF7D38">
        <w:rPr>
          <w:b/>
          <w:i/>
          <w:u w:val="single"/>
        </w:rPr>
        <w:t xml:space="preserve"> - Everson</w:t>
      </w:r>
      <w:r w:rsidR="00413BCD">
        <w:rPr>
          <w:b/>
          <w:i/>
          <w:u w:val="single"/>
        </w:rPr>
        <w:t>, Gustavo, Katiane</w:t>
      </w:r>
    </w:p>
    <w:p w14:paraId="3AF16015" w14:textId="77777777" w:rsidR="00060743" w:rsidRPr="002F456F" w:rsidRDefault="00060743" w:rsidP="00060743">
      <w:pPr>
        <w:ind w:left="709" w:hanging="709"/>
        <w:jc w:val="both"/>
      </w:pPr>
    </w:p>
    <w:p w14:paraId="58FFCAF0" w14:textId="77777777" w:rsidR="00060743" w:rsidRPr="002F456F" w:rsidRDefault="00060743" w:rsidP="00060743">
      <w:pPr>
        <w:ind w:left="709" w:hanging="709"/>
        <w:jc w:val="both"/>
      </w:pPr>
      <w:r w:rsidRPr="002F456F">
        <w:t xml:space="preserve">Esposito, Roberto. </w:t>
      </w:r>
      <w:r w:rsidRPr="002F456F">
        <w:rPr>
          <w:i/>
        </w:rPr>
        <w:t xml:space="preserve">Bíos. Biopolítica e filosofia. </w:t>
      </w:r>
      <w:r w:rsidRPr="002F456F">
        <w:t>Buenos Aires: Amorrortu Ed., 2006. [partes]</w:t>
      </w:r>
    </w:p>
    <w:p w14:paraId="681933B3" w14:textId="77777777" w:rsidR="00060743" w:rsidRDefault="00060743" w:rsidP="00060743">
      <w:pPr>
        <w:ind w:left="709" w:hanging="709"/>
        <w:jc w:val="both"/>
      </w:pPr>
      <w:r w:rsidRPr="002F456F">
        <w:t xml:space="preserve">Esposito, Roberto. Niilismo e comunidade. </w:t>
      </w:r>
      <w:r w:rsidRPr="002F456F">
        <w:rPr>
          <w:i/>
        </w:rPr>
        <w:t xml:space="preserve">In: </w:t>
      </w:r>
      <w:r w:rsidRPr="002F456F">
        <w:t>Paiva, Raquel.</w:t>
      </w:r>
      <w:r w:rsidRPr="002F456F">
        <w:rPr>
          <w:i/>
        </w:rPr>
        <w:t xml:space="preserve"> O retorno da comunidade. Os novos c</w:t>
      </w:r>
      <w:r w:rsidR="005321D7">
        <w:rPr>
          <w:i/>
        </w:rPr>
        <w:t>a</w:t>
      </w:r>
      <w:r w:rsidRPr="002F456F">
        <w:rPr>
          <w:i/>
        </w:rPr>
        <w:t>minhos do social</w:t>
      </w:r>
      <w:r w:rsidRPr="002F456F">
        <w:t>. Rio de Janeiro: Mauad, 2007, 15-30.</w:t>
      </w:r>
    </w:p>
    <w:p w14:paraId="29E1440D" w14:textId="77777777" w:rsidR="00923BBE" w:rsidRPr="00923BBE" w:rsidRDefault="00923BBE" w:rsidP="00060743">
      <w:pPr>
        <w:ind w:left="709" w:hanging="709"/>
        <w:jc w:val="both"/>
      </w:pPr>
      <w:r>
        <w:t xml:space="preserve">Mbembe, Achile. </w:t>
      </w:r>
      <w:r>
        <w:rPr>
          <w:i/>
        </w:rPr>
        <w:t xml:space="preserve">Necropolitica </w:t>
      </w:r>
      <w:r w:rsidRPr="00923BBE">
        <w:rPr>
          <w:i/>
        </w:rPr>
        <w:t>seguido</w:t>
      </w:r>
      <w:r>
        <w:rPr>
          <w:i/>
        </w:rPr>
        <w:t xml:space="preserve"> de Sobre el gobierno privado indirecto. </w:t>
      </w:r>
      <w:r w:rsidR="00D96B2E" w:rsidRPr="00D96B2E">
        <w:t>Espanha</w:t>
      </w:r>
      <w:r w:rsidR="00D96B2E">
        <w:rPr>
          <w:i/>
        </w:rPr>
        <w:t xml:space="preserve">: </w:t>
      </w:r>
      <w:r w:rsidR="00D96B2E">
        <w:t xml:space="preserve">Melusina, 2001, </w:t>
      </w:r>
      <w:r>
        <w:t>18-75.</w:t>
      </w:r>
    </w:p>
    <w:p w14:paraId="41FC8163" w14:textId="77777777" w:rsidR="00060743" w:rsidRPr="002F456F" w:rsidRDefault="00060743" w:rsidP="00060743">
      <w:pPr>
        <w:ind w:left="709" w:hanging="709"/>
        <w:jc w:val="both"/>
      </w:pPr>
    </w:p>
    <w:p w14:paraId="0EFC8491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>13ª aula (</w:t>
      </w:r>
      <w:r w:rsidR="00F13EBC">
        <w:rPr>
          <w:b/>
          <w:i/>
          <w:u w:val="single"/>
        </w:rPr>
        <w:t>21</w:t>
      </w:r>
      <w:r w:rsidR="00C46B37">
        <w:rPr>
          <w:b/>
          <w:i/>
          <w:u w:val="single"/>
        </w:rPr>
        <w:t>/11/2017</w:t>
      </w:r>
      <w:r w:rsidRPr="002F456F">
        <w:rPr>
          <w:b/>
          <w:i/>
          <w:u w:val="single"/>
        </w:rPr>
        <w:t>):</w:t>
      </w:r>
      <w:r w:rsidR="00500E92">
        <w:rPr>
          <w:b/>
          <w:i/>
          <w:u w:val="single"/>
        </w:rPr>
        <w:t xml:space="preserve"> Vulnerabilidade e políticas do viver juntos.</w:t>
      </w:r>
      <w:r w:rsidR="00DF7D38">
        <w:rPr>
          <w:b/>
          <w:i/>
          <w:u w:val="single"/>
        </w:rPr>
        <w:t xml:space="preserve"> – Jainara, Camila, Gisele</w:t>
      </w:r>
    </w:p>
    <w:p w14:paraId="08765ABD" w14:textId="77777777" w:rsidR="00060743" w:rsidRPr="002F456F" w:rsidRDefault="00060743" w:rsidP="00060743">
      <w:pPr>
        <w:ind w:left="709" w:hanging="709"/>
        <w:jc w:val="both"/>
      </w:pPr>
    </w:p>
    <w:p w14:paraId="3F83B0A5" w14:textId="77777777" w:rsidR="00060743" w:rsidRPr="002E65AB" w:rsidRDefault="00060743" w:rsidP="00060743">
      <w:pPr>
        <w:ind w:left="709" w:hanging="709"/>
        <w:jc w:val="both"/>
      </w:pPr>
      <w:r w:rsidRPr="002F456F">
        <w:t xml:space="preserve">Butler, Judith. </w:t>
      </w:r>
      <w:r w:rsidRPr="002F456F">
        <w:rPr>
          <w:i/>
        </w:rPr>
        <w:t>Vida precária El poder del duelo y la violência</w:t>
      </w:r>
      <w:r w:rsidRPr="002F456F">
        <w:t xml:space="preserve">. </w:t>
      </w:r>
      <w:r w:rsidRPr="002E65AB">
        <w:t>Buenos Aires: Paidós, 2006.</w:t>
      </w:r>
    </w:p>
    <w:p w14:paraId="3A1C7552" w14:textId="77777777" w:rsidR="00060743" w:rsidRDefault="00D96B2E" w:rsidP="00060743">
      <w:pPr>
        <w:ind w:left="567" w:hanging="567"/>
        <w:jc w:val="both"/>
      </w:pPr>
      <w:r w:rsidRPr="00D96B2E">
        <w:t xml:space="preserve">Butler, Judith. </w:t>
      </w:r>
      <w:r w:rsidRPr="00D96B2E">
        <w:rPr>
          <w:i/>
        </w:rPr>
        <w:t xml:space="preserve">Caminhos divergentes. </w:t>
      </w:r>
      <w:r>
        <w:rPr>
          <w:i/>
        </w:rPr>
        <w:t xml:space="preserve">Judaicidade e crítica ao sionismo. </w:t>
      </w:r>
      <w:r>
        <w:t>Rio de Janeiro: Boitempo, 2017.</w:t>
      </w:r>
    </w:p>
    <w:p w14:paraId="70CD9A49" w14:textId="77777777" w:rsidR="00E43D98" w:rsidRDefault="00E43D98" w:rsidP="00060743">
      <w:pPr>
        <w:ind w:left="567" w:hanging="567"/>
        <w:jc w:val="both"/>
      </w:pPr>
      <w:r>
        <w:t>Ghillighan, Care</w:t>
      </w:r>
    </w:p>
    <w:p w14:paraId="1AA4D802" w14:textId="77777777" w:rsidR="00E43D98" w:rsidRPr="00D96B2E" w:rsidRDefault="00E43D98" w:rsidP="004B6CB8">
      <w:pPr>
        <w:tabs>
          <w:tab w:val="left" w:pos="3040"/>
        </w:tabs>
        <w:ind w:left="567" w:hanging="567"/>
        <w:jc w:val="both"/>
      </w:pPr>
      <w:r>
        <w:t>Bessin, Marc, Care</w:t>
      </w:r>
      <w:r w:rsidR="004B6CB8">
        <w:tab/>
      </w:r>
    </w:p>
    <w:p w14:paraId="40FF975F" w14:textId="77777777" w:rsidR="00060743" w:rsidRPr="002F456F" w:rsidRDefault="00060743" w:rsidP="00060743">
      <w:pPr>
        <w:autoSpaceDE w:val="0"/>
        <w:autoSpaceDN w:val="0"/>
        <w:adjustRightInd w:val="0"/>
        <w:ind w:left="567" w:hanging="567"/>
      </w:pPr>
    </w:p>
    <w:p w14:paraId="285EFEC4" w14:textId="77777777" w:rsidR="00060743" w:rsidRPr="002F456F" w:rsidRDefault="00060743" w:rsidP="00060743">
      <w:pPr>
        <w:ind w:left="709" w:hanging="709"/>
        <w:jc w:val="both"/>
        <w:rPr>
          <w:b/>
          <w:i/>
          <w:u w:val="single"/>
        </w:rPr>
      </w:pPr>
      <w:r w:rsidRPr="002F456F">
        <w:rPr>
          <w:b/>
          <w:i/>
          <w:u w:val="single"/>
        </w:rPr>
        <w:t xml:space="preserve">14ª </w:t>
      </w:r>
      <w:r w:rsidR="00F13EBC">
        <w:rPr>
          <w:b/>
          <w:i/>
          <w:u w:val="single"/>
        </w:rPr>
        <w:t>e 15</w:t>
      </w:r>
      <w:r w:rsidR="00F13EBC" w:rsidRPr="00F13EBC">
        <w:rPr>
          <w:b/>
          <w:i/>
          <w:u w:val="single"/>
          <w:vertAlign w:val="superscript"/>
        </w:rPr>
        <w:t>a</w:t>
      </w:r>
      <w:r w:rsidR="00F13EBC">
        <w:rPr>
          <w:b/>
          <w:i/>
          <w:u w:val="single"/>
        </w:rPr>
        <w:t xml:space="preserve"> aulas</w:t>
      </w:r>
      <w:r w:rsidRPr="002F456F">
        <w:rPr>
          <w:b/>
          <w:i/>
          <w:u w:val="single"/>
        </w:rPr>
        <w:t xml:space="preserve"> (</w:t>
      </w:r>
      <w:r w:rsidR="00F13EBC">
        <w:rPr>
          <w:b/>
          <w:i/>
          <w:u w:val="single"/>
        </w:rPr>
        <w:t>28</w:t>
      </w:r>
      <w:r w:rsidR="00460713">
        <w:rPr>
          <w:b/>
          <w:i/>
          <w:u w:val="single"/>
        </w:rPr>
        <w:t>/11/2017</w:t>
      </w:r>
      <w:r w:rsidRPr="002F456F">
        <w:rPr>
          <w:b/>
          <w:i/>
          <w:u w:val="single"/>
        </w:rPr>
        <w:t>):</w:t>
      </w:r>
      <w:r w:rsidR="00500E92">
        <w:rPr>
          <w:b/>
          <w:i/>
          <w:u w:val="single"/>
        </w:rPr>
        <w:t xml:space="preserve"> Biopolítica, cosmopolítica e políticas ontológicas</w:t>
      </w:r>
      <w:r w:rsidR="00DF7D38">
        <w:rPr>
          <w:b/>
          <w:i/>
          <w:u w:val="single"/>
        </w:rPr>
        <w:t xml:space="preserve"> </w:t>
      </w:r>
      <w:r w:rsidR="00413BCD">
        <w:rPr>
          <w:b/>
          <w:i/>
          <w:u w:val="single"/>
        </w:rPr>
        <w:t>–</w:t>
      </w:r>
      <w:r w:rsidR="00DF7D38">
        <w:rPr>
          <w:b/>
          <w:i/>
          <w:u w:val="single"/>
        </w:rPr>
        <w:t xml:space="preserve"> Andréa</w:t>
      </w:r>
      <w:r w:rsidR="00413BCD">
        <w:rPr>
          <w:b/>
          <w:i/>
          <w:u w:val="single"/>
        </w:rPr>
        <w:t>, Lirena Raquel</w:t>
      </w:r>
      <w:r w:rsidR="00500E92">
        <w:rPr>
          <w:b/>
          <w:i/>
          <w:u w:val="single"/>
        </w:rPr>
        <w:t>.</w:t>
      </w:r>
    </w:p>
    <w:p w14:paraId="5F606437" w14:textId="77777777" w:rsidR="00FF78F4" w:rsidRDefault="00FF78F4" w:rsidP="00D96B2E">
      <w:pPr>
        <w:ind w:left="567" w:hanging="567"/>
        <w:jc w:val="both"/>
        <w:rPr>
          <w:rFonts w:eastAsia="Calibri"/>
        </w:rPr>
      </w:pPr>
    </w:p>
    <w:p w14:paraId="0FF188F8" w14:textId="77777777" w:rsidR="00D96B2E" w:rsidRDefault="00D96B2E" w:rsidP="00D96B2E">
      <w:pPr>
        <w:ind w:left="567" w:hanging="567"/>
        <w:jc w:val="both"/>
      </w:pPr>
      <w:r>
        <w:rPr>
          <w:rFonts w:eastAsia="Calibri"/>
        </w:rPr>
        <w:t xml:space="preserve">Escobar, Arturo. Territorios de diferencia: la ontologia política de los “derechos al território”. </w:t>
      </w:r>
      <w:r w:rsidRPr="00D96B2E">
        <w:rPr>
          <w:i/>
        </w:rPr>
        <w:t>Desenvolv. Meio Ambiente</w:t>
      </w:r>
      <w:r>
        <w:t>, v. 35, p. 89-100, dez. 2015.</w:t>
      </w:r>
    </w:p>
    <w:p w14:paraId="402056A7" w14:textId="77777777" w:rsidR="00631ED7" w:rsidRDefault="00631ED7" w:rsidP="00D96B2E">
      <w:pPr>
        <w:ind w:left="567" w:hanging="567"/>
        <w:jc w:val="both"/>
      </w:pPr>
      <w:r>
        <w:t xml:space="preserve">Stengers, Isabelle. La propuesta cosmopolítica. </w:t>
      </w:r>
      <w:r>
        <w:rPr>
          <w:i/>
        </w:rPr>
        <w:t xml:space="preserve">Pléyade, </w:t>
      </w:r>
      <w:r>
        <w:t>14, julio-diciembre 2014, 17-41.</w:t>
      </w:r>
    </w:p>
    <w:p w14:paraId="33A9263A" w14:textId="77777777" w:rsidR="009F7B01" w:rsidRPr="009F7B01" w:rsidRDefault="009F7B01" w:rsidP="00D96B2E">
      <w:pPr>
        <w:ind w:left="567" w:hanging="567"/>
        <w:jc w:val="both"/>
        <w:rPr>
          <w:i/>
        </w:rPr>
      </w:pPr>
      <w:r>
        <w:t xml:space="preserve">Cosmopolitica e biopolítica </w:t>
      </w:r>
      <w:r w:rsidR="0001047F">
        <w:t>en</w:t>
      </w:r>
      <w:r>
        <w:t xml:space="preserve"> los regímenes de bioseguridad em la Unión Europea. </w:t>
      </w:r>
      <w:r>
        <w:rPr>
          <w:i/>
        </w:rPr>
        <w:t xml:space="preserve">Pléyade, </w:t>
      </w:r>
      <w:r w:rsidRPr="009F7B01">
        <w:t>14,</w:t>
      </w:r>
      <w:r>
        <w:t xml:space="preserve"> julio-diciembre 2014, 143-164.</w:t>
      </w:r>
    </w:p>
    <w:p w14:paraId="7B2C4593" w14:textId="77777777" w:rsidR="00FF78F4" w:rsidRDefault="00FF78F4" w:rsidP="00F13EBC">
      <w:pPr>
        <w:jc w:val="both"/>
        <w:rPr>
          <w:b/>
          <w:i/>
          <w:u w:val="single"/>
        </w:rPr>
      </w:pPr>
    </w:p>
    <w:p w14:paraId="6C7615AE" w14:textId="77777777" w:rsidR="00060743" w:rsidRPr="002F456F" w:rsidRDefault="00F13EBC" w:rsidP="00060743">
      <w:pPr>
        <w:ind w:left="709" w:hanging="709"/>
        <w:jc w:val="both"/>
        <w:rPr>
          <w:i/>
          <w:iCs/>
          <w:u w:val="single"/>
        </w:rPr>
      </w:pPr>
      <w:r w:rsidRPr="00F13EBC">
        <w:rPr>
          <w:b/>
          <w:i/>
          <w:iCs/>
          <w:u w:val="single"/>
        </w:rPr>
        <w:t>2</w:t>
      </w:r>
      <w:r w:rsidRPr="00F13EBC">
        <w:rPr>
          <w:b/>
          <w:i/>
          <w:iCs/>
          <w:u w:val="single"/>
          <w:vertAlign w:val="superscript"/>
        </w:rPr>
        <w:t>a</w:t>
      </w:r>
      <w:r w:rsidRPr="00F13EBC">
        <w:rPr>
          <w:b/>
          <w:i/>
          <w:iCs/>
          <w:u w:val="single"/>
        </w:rPr>
        <w:t xml:space="preserve"> parte -</w:t>
      </w:r>
      <w:r>
        <w:rPr>
          <w:i/>
          <w:iCs/>
          <w:u w:val="single"/>
        </w:rPr>
        <w:t xml:space="preserve"> </w:t>
      </w:r>
      <w:r w:rsidR="00060743" w:rsidRPr="002F456F">
        <w:rPr>
          <w:i/>
          <w:iCs/>
          <w:u w:val="single"/>
        </w:rPr>
        <w:t>Apresentação das propostas de trabalho final, avaliação do curso  e encerramento.</w:t>
      </w:r>
    </w:p>
    <w:p w14:paraId="092AA907" w14:textId="77777777" w:rsidR="00060743" w:rsidRPr="002F456F" w:rsidRDefault="00060743" w:rsidP="00060743">
      <w:pPr>
        <w:ind w:left="709" w:hanging="709"/>
        <w:jc w:val="both"/>
        <w:rPr>
          <w:b/>
          <w:bCs/>
          <w:i/>
          <w:iCs/>
          <w:u w:val="single"/>
        </w:rPr>
      </w:pPr>
    </w:p>
    <w:p w14:paraId="44A32BEA" w14:textId="77777777" w:rsidR="00060743" w:rsidRPr="002F456F" w:rsidRDefault="00060743" w:rsidP="00060743">
      <w:pPr>
        <w:ind w:left="709" w:hanging="709"/>
        <w:jc w:val="both"/>
      </w:pPr>
      <w:r w:rsidRPr="002F456F">
        <w:rPr>
          <w:b/>
          <w:bCs/>
          <w:i/>
          <w:iCs/>
          <w:u w:val="single"/>
        </w:rPr>
        <w:t xml:space="preserve">Dinâmica de aula: </w:t>
      </w:r>
      <w:r w:rsidRPr="002F456F">
        <w:t>aulas expositivas e seminários apresentados pelos/as participantes.</w:t>
      </w:r>
    </w:p>
    <w:p w14:paraId="42D87697" w14:textId="77777777" w:rsidR="00060743" w:rsidRDefault="00060743" w:rsidP="00060743">
      <w:pPr>
        <w:ind w:left="709" w:hanging="709"/>
        <w:jc w:val="both"/>
      </w:pPr>
      <w:r w:rsidRPr="002F456F">
        <w:rPr>
          <w:b/>
          <w:i/>
          <w:u w:val="single"/>
        </w:rPr>
        <w:t>Avaliação</w:t>
      </w:r>
      <w:r w:rsidRPr="002F456F">
        <w:t>: Participação em aula, apresentação de seminários e comentários críticos sobre os textos nas aulas, entrega de resenhas sobre os textos ou temas discutidos e entrega de um trabalho no final do semestre.</w:t>
      </w:r>
    </w:p>
    <w:p w14:paraId="054A5CBF" w14:textId="77777777" w:rsidR="00876A5F" w:rsidRPr="002F456F" w:rsidRDefault="00876A5F" w:rsidP="00060743">
      <w:pPr>
        <w:ind w:left="709" w:hanging="709"/>
        <w:jc w:val="both"/>
      </w:pPr>
    </w:p>
    <w:p w14:paraId="10D4AF5B" w14:textId="77777777" w:rsidR="00060743" w:rsidRDefault="00060743" w:rsidP="0006074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both"/>
      </w:pPr>
      <w:r w:rsidRPr="002F456F">
        <w:rPr>
          <w:b/>
          <w:i/>
        </w:rPr>
        <w:t>IMPORTANTE: Estrutura dos seminários</w:t>
      </w:r>
      <w:r w:rsidRPr="002F456F">
        <w:t xml:space="preserve">: Os seminários serão compostos de uma </w:t>
      </w:r>
      <w:r w:rsidRPr="002F456F">
        <w:rPr>
          <w:u w:val="single"/>
        </w:rPr>
        <w:t>breve</w:t>
      </w:r>
      <w:r w:rsidRPr="002F456F">
        <w:t xml:space="preserve"> apresentação de uma resenha crítica do texto, seguido da formulação de três perguntas e três respostas referentes ao texto.</w:t>
      </w:r>
      <w:r w:rsidR="00876A5F">
        <w:t xml:space="preserve"> </w:t>
      </w:r>
    </w:p>
    <w:p w14:paraId="4A57F0BA" w14:textId="77777777" w:rsidR="00876A5F" w:rsidRPr="002F456F" w:rsidRDefault="00876A5F" w:rsidP="0006074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both"/>
      </w:pPr>
      <w:r>
        <w:t xml:space="preserve">A cada aula todos/as deverão elaborar e trazer </w:t>
      </w:r>
      <w:r w:rsidRPr="00876A5F">
        <w:rPr>
          <w:b/>
        </w:rPr>
        <w:t>uma pergunta teórica</w:t>
      </w:r>
      <w:r>
        <w:t xml:space="preserve"> sobre os textos de referência.</w:t>
      </w:r>
    </w:p>
    <w:p w14:paraId="2ABAF207" w14:textId="77777777" w:rsidR="00060743" w:rsidRPr="002F456F" w:rsidRDefault="00060743" w:rsidP="00060743">
      <w:pPr>
        <w:ind w:left="709" w:hanging="709"/>
        <w:jc w:val="both"/>
      </w:pPr>
    </w:p>
    <w:p w14:paraId="60E3C3F1" w14:textId="77777777" w:rsidR="00060743" w:rsidRPr="002F456F" w:rsidRDefault="00060743" w:rsidP="00060743">
      <w:pPr>
        <w:ind w:left="709" w:hanging="709"/>
        <w:jc w:val="both"/>
        <w:rPr>
          <w:lang w:val="en-US"/>
        </w:rPr>
      </w:pPr>
      <w:r w:rsidRPr="002F456F">
        <w:rPr>
          <w:lang w:val="en-US"/>
        </w:rPr>
        <w:t>.</w:t>
      </w:r>
    </w:p>
    <w:p w14:paraId="1CE0E6BE" w14:textId="77777777" w:rsidR="0048015F" w:rsidRDefault="0048015F"/>
    <w:sectPr w:rsidR="0048015F">
      <w:headerReference w:type="default" r:id="rId10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5109" w14:textId="77777777" w:rsidR="00DD124A" w:rsidRDefault="00DD124A">
      <w:r>
        <w:separator/>
      </w:r>
    </w:p>
  </w:endnote>
  <w:endnote w:type="continuationSeparator" w:id="0">
    <w:p w14:paraId="50AC481C" w14:textId="77777777" w:rsidR="00DD124A" w:rsidRDefault="00DD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lly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A490" w14:textId="77777777" w:rsidR="00DD124A" w:rsidRDefault="00DD124A">
      <w:r>
        <w:separator/>
      </w:r>
    </w:p>
  </w:footnote>
  <w:footnote w:type="continuationSeparator" w:id="0">
    <w:p w14:paraId="09E3EDBB" w14:textId="77777777" w:rsidR="00DD124A" w:rsidRDefault="00DD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E286" w14:textId="77777777" w:rsidR="004B6CB8" w:rsidRDefault="004B6CB8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2DC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1110E11" w14:textId="77777777" w:rsidR="004B6CB8" w:rsidRDefault="004B6CB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4E4"/>
    <w:multiLevelType w:val="hybridMultilevel"/>
    <w:tmpl w:val="170EC4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2427E"/>
    <w:multiLevelType w:val="hybridMultilevel"/>
    <w:tmpl w:val="13785A32"/>
    <w:lvl w:ilvl="0" w:tplc="994A2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768C0"/>
    <w:multiLevelType w:val="multilevel"/>
    <w:tmpl w:val="B42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43"/>
    <w:rsid w:val="0001047F"/>
    <w:rsid w:val="0005498B"/>
    <w:rsid w:val="00060743"/>
    <w:rsid w:val="00143BEC"/>
    <w:rsid w:val="00162F8F"/>
    <w:rsid w:val="001B6F9B"/>
    <w:rsid w:val="001E05EA"/>
    <w:rsid w:val="00207808"/>
    <w:rsid w:val="0024404E"/>
    <w:rsid w:val="002E65AB"/>
    <w:rsid w:val="00325374"/>
    <w:rsid w:val="003A50E0"/>
    <w:rsid w:val="003E6FD4"/>
    <w:rsid w:val="003F2E57"/>
    <w:rsid w:val="003F2F14"/>
    <w:rsid w:val="0041053F"/>
    <w:rsid w:val="00413BCD"/>
    <w:rsid w:val="0042132D"/>
    <w:rsid w:val="004406F0"/>
    <w:rsid w:val="00460713"/>
    <w:rsid w:val="0048015F"/>
    <w:rsid w:val="004B6CB8"/>
    <w:rsid w:val="00500E92"/>
    <w:rsid w:val="005321D7"/>
    <w:rsid w:val="00585361"/>
    <w:rsid w:val="00631ED7"/>
    <w:rsid w:val="006800ED"/>
    <w:rsid w:val="006E1544"/>
    <w:rsid w:val="0072050E"/>
    <w:rsid w:val="00722183"/>
    <w:rsid w:val="007A38CC"/>
    <w:rsid w:val="00822DCC"/>
    <w:rsid w:val="00876A5F"/>
    <w:rsid w:val="008F5F09"/>
    <w:rsid w:val="009200B3"/>
    <w:rsid w:val="00923BBE"/>
    <w:rsid w:val="009358EA"/>
    <w:rsid w:val="00954CE3"/>
    <w:rsid w:val="009E12D5"/>
    <w:rsid w:val="009F7B01"/>
    <w:rsid w:val="00B14BB6"/>
    <w:rsid w:val="00B15CC6"/>
    <w:rsid w:val="00B27172"/>
    <w:rsid w:val="00B840E7"/>
    <w:rsid w:val="00C46B37"/>
    <w:rsid w:val="00CF7E9A"/>
    <w:rsid w:val="00D67646"/>
    <w:rsid w:val="00D96B2E"/>
    <w:rsid w:val="00DD124A"/>
    <w:rsid w:val="00DF7D38"/>
    <w:rsid w:val="00E43D98"/>
    <w:rsid w:val="00E456C8"/>
    <w:rsid w:val="00EB6419"/>
    <w:rsid w:val="00EF1232"/>
    <w:rsid w:val="00EF3F0C"/>
    <w:rsid w:val="00F03059"/>
    <w:rsid w:val="00F13EBC"/>
    <w:rsid w:val="00F1699B"/>
    <w:rsid w:val="00F4508F"/>
    <w:rsid w:val="00FD7A4B"/>
    <w:rsid w:val="00FF474F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11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607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607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rsid w:val="00060743"/>
    <w:pPr>
      <w:tabs>
        <w:tab w:val="center" w:pos="4703"/>
        <w:tab w:val="right" w:pos="9406"/>
      </w:tabs>
    </w:pPr>
    <w:rPr>
      <w:rFonts w:ascii="Courier New" w:hAnsi="Courier New"/>
      <w:sz w:val="24"/>
      <w:lang w:val="fr-FR"/>
    </w:rPr>
  </w:style>
  <w:style w:type="character" w:customStyle="1" w:styleId="CabealhoChar">
    <w:name w:val="Cabeçalho Char"/>
    <w:basedOn w:val="Fontepargpadro"/>
    <w:link w:val="Cabealho"/>
    <w:rsid w:val="00060743"/>
    <w:rPr>
      <w:rFonts w:ascii="Courier New" w:eastAsia="Times New Roman" w:hAnsi="Courier New" w:cs="Times New Roman"/>
      <w:sz w:val="24"/>
      <w:szCs w:val="20"/>
      <w:lang w:val="fr-FR" w:eastAsia="pt-BR"/>
    </w:rPr>
  </w:style>
  <w:style w:type="character" w:styleId="Nmerodepgina">
    <w:name w:val="page number"/>
    <w:basedOn w:val="Fontepargpadro"/>
    <w:rsid w:val="00060743"/>
  </w:style>
  <w:style w:type="character" w:styleId="Hyperlink">
    <w:name w:val="Hyperlink"/>
    <w:basedOn w:val="Fontepargpadro"/>
    <w:uiPriority w:val="99"/>
    <w:semiHidden/>
    <w:unhideWhenUsed/>
    <w:rsid w:val="000607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6F9B"/>
    <w:pPr>
      <w:ind w:left="720"/>
      <w:contextualSpacing/>
    </w:pPr>
    <w:rPr>
      <w:sz w:val="24"/>
      <w:szCs w:val="24"/>
      <w:lang w:val="fr-FR"/>
    </w:rPr>
  </w:style>
  <w:style w:type="character" w:customStyle="1" w:styleId="apple-converted-space">
    <w:name w:val="apple-converted-space"/>
    <w:basedOn w:val="Fontepargpadro"/>
    <w:rsid w:val="001B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607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607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rsid w:val="00060743"/>
    <w:pPr>
      <w:tabs>
        <w:tab w:val="center" w:pos="4703"/>
        <w:tab w:val="right" w:pos="9406"/>
      </w:tabs>
    </w:pPr>
    <w:rPr>
      <w:rFonts w:ascii="Courier New" w:hAnsi="Courier New"/>
      <w:sz w:val="24"/>
      <w:lang w:val="fr-FR"/>
    </w:rPr>
  </w:style>
  <w:style w:type="character" w:customStyle="1" w:styleId="CabealhoChar">
    <w:name w:val="Cabeçalho Char"/>
    <w:basedOn w:val="Fontepargpadro"/>
    <w:link w:val="Cabealho"/>
    <w:rsid w:val="00060743"/>
    <w:rPr>
      <w:rFonts w:ascii="Courier New" w:eastAsia="Times New Roman" w:hAnsi="Courier New" w:cs="Times New Roman"/>
      <w:sz w:val="24"/>
      <w:szCs w:val="20"/>
      <w:lang w:val="fr-FR" w:eastAsia="pt-BR"/>
    </w:rPr>
  </w:style>
  <w:style w:type="character" w:styleId="Nmerodepgina">
    <w:name w:val="page number"/>
    <w:basedOn w:val="Fontepargpadro"/>
    <w:rsid w:val="00060743"/>
  </w:style>
  <w:style w:type="character" w:styleId="Hyperlink">
    <w:name w:val="Hyperlink"/>
    <w:basedOn w:val="Fontepargpadro"/>
    <w:uiPriority w:val="99"/>
    <w:semiHidden/>
    <w:unhideWhenUsed/>
    <w:rsid w:val="000607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6F9B"/>
    <w:pPr>
      <w:ind w:left="720"/>
      <w:contextualSpacing/>
    </w:pPr>
    <w:rPr>
      <w:sz w:val="24"/>
      <w:szCs w:val="24"/>
      <w:lang w:val="fr-FR"/>
    </w:rPr>
  </w:style>
  <w:style w:type="character" w:customStyle="1" w:styleId="apple-converted-space">
    <w:name w:val="apple-converted-space"/>
    <w:basedOn w:val="Fontepargpadro"/>
    <w:rsid w:val="001B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6.ufrgs.br/horizon/files/antropolitica/comaroff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8FD7-05F0-4B38-8DD9-5685D9A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8629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JANAÍNA OLIVEIRA GIBBON FORNARI</cp:lastModifiedBy>
  <cp:revision>2</cp:revision>
  <dcterms:created xsi:type="dcterms:W3CDTF">2017-11-16T13:56:00Z</dcterms:created>
  <dcterms:modified xsi:type="dcterms:W3CDTF">2017-11-16T13:56:00Z</dcterms:modified>
</cp:coreProperties>
</file>